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CellMar>
          <w:left w:w="10" w:type="dxa"/>
          <w:right w:w="10" w:type="dxa"/>
        </w:tblCellMar>
        <w:tblLook w:val="0000" w:firstRow="0" w:lastRow="0" w:firstColumn="0" w:lastColumn="0" w:noHBand="0" w:noVBand="0"/>
      </w:tblPr>
      <w:tblGrid>
        <w:gridCol w:w="9212"/>
      </w:tblGrid>
      <w:tr w:rsidR="00B41709" w14:paraId="46AF195E" w14:textId="77777777">
        <w:tc>
          <w:tcPr>
            <w:tcW w:w="9212" w:type="dxa"/>
            <w:tcBorders>
              <w:top w:val="single" w:sz="24" w:space="0" w:color="000000"/>
              <w:bottom w:val="single" w:sz="8" w:space="0" w:color="000000"/>
            </w:tcBorders>
            <w:shd w:val="clear" w:color="auto" w:fill="auto"/>
            <w:tcMar>
              <w:top w:w="0" w:type="dxa"/>
              <w:left w:w="108" w:type="dxa"/>
              <w:bottom w:w="0" w:type="dxa"/>
              <w:right w:w="108" w:type="dxa"/>
            </w:tcMar>
          </w:tcPr>
          <w:p w14:paraId="5B2572B9" w14:textId="77777777" w:rsidR="00B41709" w:rsidRDefault="00A36099">
            <w:pPr>
              <w:pStyle w:val="Normln"/>
              <w:jc w:val="center"/>
              <w:rPr>
                <w:rFonts w:ascii="Arial Narrow" w:hAnsi="Arial Narrow"/>
                <w:b/>
                <w:sz w:val="32"/>
              </w:rPr>
            </w:pPr>
            <w:r>
              <w:rPr>
                <w:rFonts w:ascii="Arial Narrow" w:hAnsi="Arial Narrow"/>
                <w:b/>
                <w:sz w:val="32"/>
              </w:rPr>
              <w:t>Kupní smlouva</w:t>
            </w:r>
          </w:p>
        </w:tc>
      </w:tr>
    </w:tbl>
    <w:p w14:paraId="466D1625" w14:textId="77777777" w:rsidR="00B41709" w:rsidRDefault="00B41709">
      <w:pPr>
        <w:pStyle w:val="Normln"/>
        <w:rPr>
          <w:rFonts w:ascii="Arial Narrow" w:hAnsi="Arial Narrow"/>
        </w:rPr>
      </w:pPr>
    </w:p>
    <w:p w14:paraId="61F771F7" w14:textId="77777777" w:rsidR="00B41709" w:rsidRDefault="00A36099">
      <w:pPr>
        <w:pStyle w:val="Normln"/>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6CDBF97A" w14:textId="77777777" w:rsidR="00B41709" w:rsidRDefault="00A36099">
      <w:pPr>
        <w:pStyle w:val="Normln"/>
        <w:jc w:val="center"/>
        <w:rPr>
          <w:rFonts w:ascii="Arial Narrow" w:hAnsi="Arial Narrow" w:cs="Arial"/>
          <w:sz w:val="22"/>
        </w:rPr>
      </w:pPr>
      <w:r>
        <w:rPr>
          <w:rFonts w:ascii="Arial Narrow" w:hAnsi="Arial Narrow" w:cs="Arial"/>
          <w:sz w:val="22"/>
        </w:rPr>
        <w:t>v platném znění</w:t>
      </w:r>
    </w:p>
    <w:p w14:paraId="4DFEBAF9" w14:textId="77777777" w:rsidR="00B41709" w:rsidRDefault="00B41709">
      <w:pPr>
        <w:pStyle w:val="Normln"/>
        <w:rPr>
          <w:rFonts w:ascii="Arial Narrow" w:hAnsi="Arial Narrow" w:cs="Arial"/>
          <w:sz w:val="22"/>
        </w:rPr>
      </w:pPr>
    </w:p>
    <w:p w14:paraId="4057D3D3" w14:textId="77777777" w:rsidR="00B41709" w:rsidRDefault="00A36099">
      <w:pPr>
        <w:pStyle w:val="Normln"/>
        <w:rPr>
          <w:rFonts w:ascii="Arial Narrow" w:hAnsi="Arial Narrow" w:cs="Arial"/>
          <w:sz w:val="22"/>
        </w:rPr>
      </w:pPr>
      <w:r>
        <w:rPr>
          <w:rFonts w:ascii="Arial Narrow" w:hAnsi="Arial Narrow" w:cs="Arial"/>
          <w:sz w:val="22"/>
        </w:rPr>
        <w:t>Níže uvedeného dne, měsíce a roku uzavřeli:</w:t>
      </w:r>
    </w:p>
    <w:p w14:paraId="046618AD" w14:textId="77777777" w:rsidR="00B41709" w:rsidRDefault="00A36099">
      <w:pPr>
        <w:pStyle w:val="Nadpis1"/>
        <w:numPr>
          <w:ilvl w:val="0"/>
          <w:numId w:val="1"/>
        </w:numPr>
        <w:spacing w:before="240" w:after="0" w:line="276" w:lineRule="auto"/>
        <w:ind w:right="566" w:hanging="720"/>
        <w:jc w:val="both"/>
        <w:outlineLvl w:val="9"/>
        <w:rPr>
          <w:rFonts w:ascii="Arial Narrow" w:hAnsi="Arial Narrow"/>
          <w:color w:val="auto"/>
          <w:sz w:val="22"/>
          <w:szCs w:val="22"/>
        </w:rPr>
      </w:pPr>
      <w:r>
        <w:rPr>
          <w:rFonts w:ascii="Arial Narrow" w:hAnsi="Arial Narrow"/>
          <w:color w:val="auto"/>
          <w:sz w:val="22"/>
          <w:szCs w:val="22"/>
        </w:rPr>
        <w:t>Ústav molekulární genetiky AV ČR, v. v. i.</w:t>
      </w:r>
    </w:p>
    <w:p w14:paraId="5BCD6236" w14:textId="77777777" w:rsidR="00B41709" w:rsidRDefault="00A36099">
      <w:pPr>
        <w:pStyle w:val="Normln"/>
        <w:spacing w:after="0"/>
        <w:ind w:right="566"/>
        <w:jc w:val="both"/>
        <w:rPr>
          <w:rFonts w:ascii="Arial Narrow" w:hAnsi="Arial Narrow" w:cs="Arial"/>
          <w:sz w:val="22"/>
        </w:rPr>
      </w:pPr>
      <w:r>
        <w:rPr>
          <w:rFonts w:ascii="Arial Narrow" w:hAnsi="Arial Narrow" w:cs="Arial"/>
          <w:sz w:val="22"/>
        </w:rPr>
        <w:t>se sídlem:</w:t>
      </w:r>
      <w:r>
        <w:rPr>
          <w:rFonts w:ascii="Arial Narrow" w:hAnsi="Arial Narrow" w:cs="Arial"/>
          <w:sz w:val="22"/>
        </w:rPr>
        <w:tab/>
      </w:r>
      <w:r>
        <w:rPr>
          <w:rFonts w:ascii="Arial Narrow" w:hAnsi="Arial Narrow" w:cs="Arial"/>
          <w:sz w:val="22"/>
        </w:rPr>
        <w:tab/>
        <w:t xml:space="preserve">Vídeňská 1083, Praha 4, PSČ 142 20 </w:t>
      </w:r>
    </w:p>
    <w:p w14:paraId="713DA8C0" w14:textId="77777777" w:rsidR="00B41709" w:rsidRDefault="00A36099">
      <w:pPr>
        <w:pStyle w:val="Normln"/>
        <w:spacing w:after="0"/>
        <w:ind w:right="566"/>
        <w:jc w:val="both"/>
        <w:rPr>
          <w:rFonts w:ascii="Arial Narrow" w:hAnsi="Arial Narrow" w:cs="Arial"/>
          <w:sz w:val="22"/>
        </w:rPr>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hAnsi="Arial Narrow" w:cs="Arial"/>
          <w:sz w:val="22"/>
        </w:rPr>
        <w:tab/>
        <w:t>68378050</w:t>
      </w:r>
    </w:p>
    <w:p w14:paraId="657FC69B" w14:textId="77777777" w:rsidR="00B41709" w:rsidRDefault="00A36099">
      <w:pPr>
        <w:pStyle w:val="Normln"/>
        <w:spacing w:after="0"/>
        <w:ind w:right="566"/>
        <w:jc w:val="both"/>
        <w:rPr>
          <w:rFonts w:ascii="Arial Narrow" w:hAnsi="Arial Narrow" w:cs="Arial"/>
          <w:sz w:val="22"/>
        </w:rPr>
      </w:pPr>
      <w:r>
        <w:rPr>
          <w:rFonts w:ascii="Arial Narrow" w:hAnsi="Arial Narrow" w:cs="Arial"/>
          <w:sz w:val="22"/>
        </w:rPr>
        <w:t>DIČ:</w:t>
      </w:r>
      <w:r>
        <w:rPr>
          <w:rFonts w:ascii="Arial Narrow" w:hAnsi="Arial Narrow" w:cs="Arial"/>
          <w:sz w:val="22"/>
        </w:rPr>
        <w:tab/>
      </w:r>
      <w:r>
        <w:rPr>
          <w:rFonts w:ascii="Arial Narrow" w:hAnsi="Arial Narrow" w:cs="Arial"/>
          <w:sz w:val="22"/>
        </w:rPr>
        <w:tab/>
      </w:r>
      <w:r>
        <w:rPr>
          <w:rFonts w:ascii="Arial Narrow" w:hAnsi="Arial Narrow" w:cs="Arial"/>
          <w:sz w:val="22"/>
        </w:rPr>
        <w:tab/>
        <w:t>CZ68378050</w:t>
      </w:r>
    </w:p>
    <w:p w14:paraId="71F3280F" w14:textId="77777777" w:rsidR="00B41709" w:rsidRDefault="00A36099">
      <w:pPr>
        <w:pStyle w:val="Normln"/>
        <w:spacing w:after="0"/>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Pr>
          <w:rFonts w:ascii="Arial Narrow" w:hAnsi="Arial Narrow" w:cs="Arial"/>
          <w:sz w:val="22"/>
        </w:rPr>
        <w:tab/>
        <w:t>prof. RNDr. Václav Hořejší, CSc., ředitel ústavu</w:t>
      </w:r>
    </w:p>
    <w:p w14:paraId="14161E1F" w14:textId="77777777" w:rsidR="00B41709" w:rsidRDefault="00A36099">
      <w:pPr>
        <w:pStyle w:val="Normln"/>
        <w:spacing w:before="120"/>
      </w:pPr>
      <w:r>
        <w:rPr>
          <w:rStyle w:val="Standardnpsmoodstavce"/>
          <w:rFonts w:ascii="Arial Narrow" w:hAnsi="Arial Narrow" w:cs="Arial"/>
          <w:sz w:val="22"/>
        </w:rPr>
        <w:t>(dále jen „</w:t>
      </w:r>
      <w:r>
        <w:rPr>
          <w:rStyle w:val="Standardnpsmoodstavce"/>
          <w:rFonts w:ascii="Arial Narrow" w:hAnsi="Arial Narrow" w:cs="Arial"/>
          <w:b/>
          <w:sz w:val="22"/>
        </w:rPr>
        <w:t>kupující</w:t>
      </w:r>
      <w:r>
        <w:rPr>
          <w:rStyle w:val="Standardnpsmoodstavce"/>
          <w:rFonts w:ascii="Arial Narrow" w:hAnsi="Arial Narrow" w:cs="Arial"/>
          <w:sz w:val="22"/>
        </w:rPr>
        <w:t>“ na straně jedné)</w:t>
      </w:r>
    </w:p>
    <w:p w14:paraId="2F8E415C" w14:textId="77777777" w:rsidR="00B41709" w:rsidRDefault="00B41709">
      <w:pPr>
        <w:pStyle w:val="Normln"/>
        <w:spacing w:before="120"/>
        <w:rPr>
          <w:rFonts w:ascii="Arial Narrow" w:hAnsi="Arial Narrow" w:cs="Arial"/>
          <w:sz w:val="22"/>
        </w:rPr>
      </w:pPr>
    </w:p>
    <w:p w14:paraId="7F6E45CD" w14:textId="77777777" w:rsidR="00B41709" w:rsidRDefault="00A36099">
      <w:pPr>
        <w:pStyle w:val="Normln"/>
        <w:spacing w:before="120"/>
        <w:rPr>
          <w:rFonts w:ascii="Arial Narrow" w:hAnsi="Arial Narrow" w:cs="Arial"/>
          <w:sz w:val="22"/>
        </w:rPr>
      </w:pPr>
      <w:r>
        <w:rPr>
          <w:rFonts w:ascii="Arial Narrow" w:hAnsi="Arial Narrow" w:cs="Arial"/>
          <w:sz w:val="22"/>
        </w:rPr>
        <w:t>a</w:t>
      </w:r>
    </w:p>
    <w:p w14:paraId="4478D271" w14:textId="77777777" w:rsidR="00B41709" w:rsidRDefault="00B41709">
      <w:pPr>
        <w:pStyle w:val="Normln"/>
        <w:spacing w:before="120"/>
        <w:ind w:left="567" w:hanging="567"/>
        <w:rPr>
          <w:rFonts w:ascii="Arial Narrow" w:hAnsi="Arial Narrow" w:cs="Arial"/>
          <w:b/>
          <w:sz w:val="22"/>
        </w:rPr>
      </w:pPr>
    </w:p>
    <w:p w14:paraId="6A2E1463" w14:textId="77777777" w:rsidR="00B41709" w:rsidRDefault="00A36099">
      <w:pPr>
        <w:pStyle w:val="Nadpis1"/>
        <w:numPr>
          <w:ilvl w:val="0"/>
          <w:numId w:val="1"/>
        </w:numPr>
        <w:spacing w:before="240" w:after="0" w:line="276" w:lineRule="auto"/>
        <w:ind w:right="566" w:hanging="720"/>
        <w:jc w:val="both"/>
        <w:outlineLvl w:val="9"/>
      </w:pPr>
      <w:permStart w:id="1196111443" w:edGrp="everyone"/>
      <w:r>
        <w:rPr>
          <w:rStyle w:val="Standardnpsmoodstavce"/>
          <w:rFonts w:ascii="Arial Narrow" w:hAnsi="Arial Narrow"/>
          <w:color w:val="auto"/>
          <w:sz w:val="22"/>
          <w:szCs w:val="22"/>
          <w:shd w:val="clear" w:color="auto" w:fill="FFFF00"/>
        </w:rPr>
        <w:t>…………………………………………………………………………</w:t>
      </w:r>
    </w:p>
    <w:p w14:paraId="04D103EB" w14:textId="77777777" w:rsidR="00B41709" w:rsidRDefault="00A36099">
      <w:pPr>
        <w:pStyle w:val="Normln"/>
        <w:tabs>
          <w:tab w:val="left" w:pos="2127"/>
        </w:tabs>
        <w:spacing w:before="120"/>
        <w:ind w:left="567" w:hanging="567"/>
      </w:pPr>
      <w:r>
        <w:rPr>
          <w:rStyle w:val="Standardnpsmoodstavce"/>
          <w:rFonts w:ascii="Arial Narrow" w:hAnsi="Arial Narrow" w:cs="Arial"/>
          <w:sz w:val="22"/>
        </w:rPr>
        <w:t xml:space="preserve">se sídlem </w:t>
      </w:r>
      <w:r>
        <w:rPr>
          <w:rStyle w:val="Standardnpsmoodstavce"/>
          <w:rFonts w:ascii="Arial Narrow" w:hAnsi="Arial Narrow" w:cs="Arial"/>
          <w:sz w:val="22"/>
        </w:rPr>
        <w:tab/>
      </w:r>
      <w:r>
        <w:rPr>
          <w:rStyle w:val="Standardnpsmoodstavce"/>
          <w:rFonts w:ascii="Arial Narrow" w:hAnsi="Arial Narrow" w:cs="Arial"/>
          <w:sz w:val="22"/>
          <w:shd w:val="clear" w:color="auto" w:fill="FFFF00"/>
        </w:rPr>
        <w:t>………………………………………………</w:t>
      </w:r>
    </w:p>
    <w:p w14:paraId="618FFBB3" w14:textId="77777777" w:rsidR="00B41709" w:rsidRDefault="00A36099">
      <w:pPr>
        <w:pStyle w:val="Normln"/>
        <w:tabs>
          <w:tab w:val="left" w:pos="2127"/>
        </w:tabs>
        <w:spacing w:before="120"/>
        <w:ind w:left="567" w:hanging="567"/>
      </w:pPr>
      <w:r>
        <w:rPr>
          <w:rStyle w:val="Standardnpsmoodstavce"/>
          <w:rFonts w:ascii="Arial Narrow" w:hAnsi="Arial Narrow" w:cs="Arial"/>
          <w:sz w:val="22"/>
        </w:rPr>
        <w:t xml:space="preserve">bankovní spojení: </w:t>
      </w:r>
      <w:r>
        <w:rPr>
          <w:rStyle w:val="Standardnpsmoodstavce"/>
          <w:rFonts w:ascii="Arial Narrow" w:hAnsi="Arial Narrow" w:cs="Arial"/>
          <w:sz w:val="22"/>
        </w:rPr>
        <w:tab/>
      </w:r>
      <w:r>
        <w:rPr>
          <w:rStyle w:val="Standardnpsmoodstavce"/>
          <w:rFonts w:ascii="Arial Narrow" w:hAnsi="Arial Narrow" w:cs="Arial"/>
          <w:sz w:val="22"/>
          <w:shd w:val="clear" w:color="auto" w:fill="FFFF00"/>
        </w:rPr>
        <w:t>……………………………………….</w:t>
      </w:r>
    </w:p>
    <w:p w14:paraId="6BB7FE1B" w14:textId="77777777" w:rsidR="00B41709" w:rsidRDefault="00A36099">
      <w:pPr>
        <w:pStyle w:val="Normln"/>
        <w:tabs>
          <w:tab w:val="left" w:pos="2127"/>
        </w:tabs>
        <w:spacing w:before="120" w:after="0"/>
        <w:ind w:left="567" w:hanging="567"/>
      </w:pPr>
      <w:r>
        <w:rPr>
          <w:rStyle w:val="Standardnpsmoodstavce"/>
          <w:rFonts w:ascii="Arial Narrow" w:hAnsi="Arial Narrow" w:cs="Arial"/>
          <w:sz w:val="22"/>
        </w:rPr>
        <w:t xml:space="preserve">č. účtu: </w:t>
      </w:r>
      <w:r>
        <w:rPr>
          <w:rStyle w:val="Standardnpsmoodstavce"/>
          <w:rFonts w:ascii="Arial Narrow" w:hAnsi="Arial Narrow" w:cs="Arial"/>
          <w:sz w:val="22"/>
        </w:rPr>
        <w:tab/>
      </w:r>
      <w:r>
        <w:rPr>
          <w:rStyle w:val="Standardnpsmoodstavce"/>
          <w:rFonts w:ascii="Arial Narrow" w:hAnsi="Arial Narrow" w:cs="Arial"/>
          <w:sz w:val="22"/>
          <w:shd w:val="clear" w:color="auto" w:fill="FFFF00"/>
        </w:rPr>
        <w:t>…………………………………………………..</w:t>
      </w:r>
    </w:p>
    <w:p w14:paraId="0C9C4A39" w14:textId="77777777" w:rsidR="00B41709" w:rsidRDefault="00A36099">
      <w:pPr>
        <w:pStyle w:val="Normln"/>
        <w:tabs>
          <w:tab w:val="left" w:pos="2127"/>
        </w:tabs>
        <w:spacing w:before="120" w:after="0"/>
        <w:ind w:left="567" w:hanging="567"/>
      </w:pPr>
      <w:r>
        <w:rPr>
          <w:rStyle w:val="Standardnpsmoodstavce"/>
          <w:rFonts w:ascii="Arial Narrow" w:hAnsi="Arial Narrow" w:cs="Arial"/>
          <w:sz w:val="22"/>
        </w:rPr>
        <w:t xml:space="preserve">IČO: </w:t>
      </w:r>
      <w:r>
        <w:rPr>
          <w:rStyle w:val="Standardnpsmoodstavce"/>
          <w:rFonts w:ascii="Arial Narrow" w:hAnsi="Arial Narrow" w:cs="Arial"/>
          <w:sz w:val="22"/>
        </w:rPr>
        <w:tab/>
      </w:r>
      <w:r>
        <w:rPr>
          <w:rStyle w:val="Standardnpsmoodstavce"/>
          <w:rFonts w:ascii="Arial Narrow" w:hAnsi="Arial Narrow" w:cs="Arial"/>
          <w:sz w:val="22"/>
        </w:rPr>
        <w:tab/>
      </w:r>
      <w:r>
        <w:rPr>
          <w:rStyle w:val="Standardnpsmoodstavce"/>
          <w:rFonts w:ascii="Arial Narrow" w:hAnsi="Arial Narrow" w:cs="Arial"/>
          <w:sz w:val="22"/>
          <w:shd w:val="clear" w:color="auto" w:fill="FFFF00"/>
        </w:rPr>
        <w:t>………………</w:t>
      </w:r>
    </w:p>
    <w:p w14:paraId="62D81C49" w14:textId="77777777" w:rsidR="00B41709" w:rsidRDefault="00A36099">
      <w:pPr>
        <w:pStyle w:val="Normln"/>
        <w:tabs>
          <w:tab w:val="left" w:pos="2127"/>
        </w:tabs>
        <w:spacing w:before="120"/>
        <w:ind w:left="567" w:hanging="567"/>
      </w:pPr>
      <w:r>
        <w:rPr>
          <w:rStyle w:val="Standardnpsmoodstavce"/>
          <w:rFonts w:ascii="Arial Narrow" w:hAnsi="Arial Narrow" w:cs="Arial"/>
          <w:sz w:val="22"/>
        </w:rPr>
        <w:t xml:space="preserve">DIČ: </w:t>
      </w:r>
      <w:r>
        <w:rPr>
          <w:rStyle w:val="Standardnpsmoodstavce"/>
          <w:rFonts w:ascii="Arial Narrow" w:hAnsi="Arial Narrow" w:cs="Arial"/>
          <w:sz w:val="22"/>
        </w:rPr>
        <w:tab/>
      </w:r>
      <w:r>
        <w:rPr>
          <w:rStyle w:val="Standardnpsmoodstavce"/>
          <w:rFonts w:ascii="Arial Narrow" w:hAnsi="Arial Narrow" w:cs="Arial"/>
          <w:sz w:val="22"/>
        </w:rPr>
        <w:tab/>
      </w:r>
      <w:r>
        <w:rPr>
          <w:rStyle w:val="Standardnpsmoodstavce"/>
          <w:rFonts w:ascii="Arial Narrow" w:hAnsi="Arial Narrow" w:cs="Arial"/>
          <w:sz w:val="22"/>
          <w:shd w:val="clear" w:color="auto" w:fill="FFFF00"/>
        </w:rPr>
        <w:t>………………</w:t>
      </w:r>
    </w:p>
    <w:p w14:paraId="17C20379" w14:textId="77777777" w:rsidR="00B41709" w:rsidRDefault="00A36099">
      <w:pPr>
        <w:pStyle w:val="Normln"/>
        <w:tabs>
          <w:tab w:val="left" w:pos="2127"/>
        </w:tabs>
        <w:spacing w:before="120"/>
        <w:ind w:left="567" w:hanging="567"/>
      </w:pPr>
      <w:r>
        <w:rPr>
          <w:rStyle w:val="Standardnpsmoodstavce"/>
          <w:rFonts w:ascii="Arial Narrow" w:hAnsi="Arial Narrow" w:cs="Arial"/>
          <w:sz w:val="22"/>
        </w:rPr>
        <w:t>Zastoupen</w:t>
      </w:r>
      <w:r>
        <w:rPr>
          <w:rStyle w:val="Standardnpsmoodstavce"/>
          <w:rFonts w:ascii="Arial Narrow" w:hAnsi="Arial Narrow" w:cs="Arial"/>
          <w:sz w:val="22"/>
        </w:rPr>
        <w:tab/>
      </w:r>
      <w:r>
        <w:rPr>
          <w:rStyle w:val="Standardnpsmoodstavce"/>
          <w:rFonts w:ascii="Arial Narrow" w:hAnsi="Arial Narrow" w:cs="Arial"/>
          <w:sz w:val="22"/>
          <w:shd w:val="clear" w:color="auto" w:fill="FFFF00"/>
        </w:rPr>
        <w:t>……………………, ……………………………………………….</w:t>
      </w:r>
    </w:p>
    <w:p w14:paraId="090C0277" w14:textId="77777777" w:rsidR="00B41709" w:rsidRDefault="00A36099">
      <w:pPr>
        <w:pStyle w:val="Normln"/>
        <w:spacing w:before="120"/>
        <w:ind w:left="567" w:hanging="567"/>
      </w:pPr>
      <w:r>
        <w:rPr>
          <w:rStyle w:val="Standardnpsmoodstavce"/>
          <w:rFonts w:ascii="Arial Narrow" w:hAnsi="Arial Narrow" w:cs="Arial"/>
          <w:sz w:val="22"/>
        </w:rPr>
        <w:t xml:space="preserve">zapsaný v obchodním rejstříku vedeném </w:t>
      </w:r>
      <w:r>
        <w:rPr>
          <w:rStyle w:val="Standardnpsmoodstavce"/>
          <w:rFonts w:ascii="Arial Narrow" w:hAnsi="Arial Narrow" w:cs="Arial"/>
          <w:sz w:val="22"/>
          <w:shd w:val="clear" w:color="auto" w:fill="FFFF00"/>
        </w:rPr>
        <w:t>………………….</w:t>
      </w:r>
      <w:r>
        <w:rPr>
          <w:rStyle w:val="Standardnpsmoodstavce"/>
          <w:rFonts w:ascii="Arial Narrow" w:hAnsi="Arial Narrow" w:cs="Arial"/>
          <w:sz w:val="22"/>
        </w:rPr>
        <w:t xml:space="preserve"> oddíl </w:t>
      </w:r>
      <w:r>
        <w:rPr>
          <w:rStyle w:val="Standardnpsmoodstavce"/>
          <w:rFonts w:ascii="Arial Narrow" w:hAnsi="Arial Narrow" w:cs="Arial"/>
          <w:sz w:val="22"/>
          <w:shd w:val="clear" w:color="auto" w:fill="FFFF00"/>
        </w:rPr>
        <w:t>………………….</w:t>
      </w:r>
      <w:r>
        <w:rPr>
          <w:rStyle w:val="Standardnpsmoodstavce"/>
          <w:rFonts w:ascii="Arial Narrow" w:hAnsi="Arial Narrow" w:cs="Arial"/>
          <w:sz w:val="22"/>
        </w:rPr>
        <w:t xml:space="preserve"> vložka </w:t>
      </w:r>
      <w:r>
        <w:rPr>
          <w:rStyle w:val="Standardnpsmoodstavce"/>
          <w:rFonts w:ascii="Arial Narrow" w:hAnsi="Arial Narrow" w:cs="Arial"/>
          <w:sz w:val="22"/>
          <w:shd w:val="clear" w:color="auto" w:fill="FFFF00"/>
        </w:rPr>
        <w:t>…….</w:t>
      </w:r>
    </w:p>
    <w:permEnd w:id="1196111443"/>
    <w:p w14:paraId="2CC749FA" w14:textId="77777777" w:rsidR="00B41709" w:rsidRDefault="00A36099">
      <w:pPr>
        <w:pStyle w:val="Normln"/>
        <w:spacing w:before="120"/>
        <w:ind w:left="567" w:hanging="567"/>
      </w:pPr>
      <w:r>
        <w:rPr>
          <w:rStyle w:val="Standardnpsmoodstavce"/>
          <w:rFonts w:ascii="Arial Narrow" w:hAnsi="Arial Narrow" w:cs="Arial"/>
          <w:sz w:val="22"/>
        </w:rPr>
        <w:t>(dále jen</w:t>
      </w:r>
      <w:r>
        <w:rPr>
          <w:rStyle w:val="Standardnpsmoodstavce"/>
          <w:rFonts w:ascii="Arial Narrow" w:hAnsi="Arial Narrow" w:cs="Arial"/>
          <w:b/>
          <w:sz w:val="22"/>
        </w:rPr>
        <w:t xml:space="preserve"> „prodávající</w:t>
      </w:r>
      <w:r>
        <w:rPr>
          <w:rStyle w:val="Standardnpsmoodstavce"/>
          <w:rFonts w:ascii="Arial Narrow" w:hAnsi="Arial Narrow" w:cs="Arial"/>
          <w:sz w:val="22"/>
        </w:rPr>
        <w:t>" na straně druhé)</w:t>
      </w:r>
    </w:p>
    <w:p w14:paraId="746DBEE1" w14:textId="77777777" w:rsidR="00B41709" w:rsidRDefault="00A36099">
      <w:pPr>
        <w:pStyle w:val="Normln"/>
        <w:spacing w:before="120"/>
        <w:ind w:left="567" w:hanging="567"/>
      </w:pPr>
      <w:r>
        <w:rPr>
          <w:rStyle w:val="Standardnpsmoodstavce"/>
          <w:rFonts w:ascii="Arial Narrow" w:hAnsi="Arial Narrow" w:cs="Arial"/>
          <w:sz w:val="22"/>
        </w:rPr>
        <w:t>(prodávající a kupující dále též označováni jako „</w:t>
      </w:r>
      <w:r>
        <w:rPr>
          <w:rStyle w:val="Standardnpsmoodstavce"/>
          <w:rFonts w:ascii="Arial Narrow" w:hAnsi="Arial Narrow" w:cs="Arial"/>
          <w:b/>
          <w:sz w:val="22"/>
        </w:rPr>
        <w:t>smluvní strany</w:t>
      </w:r>
      <w:r>
        <w:rPr>
          <w:rStyle w:val="Standardnpsmoodstavce"/>
          <w:rFonts w:ascii="Arial Narrow" w:hAnsi="Arial Narrow" w:cs="Arial"/>
          <w:sz w:val="22"/>
        </w:rPr>
        <w:t>")</w:t>
      </w:r>
    </w:p>
    <w:p w14:paraId="3140AD62" w14:textId="77777777" w:rsidR="00B41709" w:rsidRDefault="00B41709">
      <w:pPr>
        <w:pStyle w:val="Normln"/>
        <w:spacing w:before="120"/>
        <w:ind w:left="567" w:hanging="567"/>
        <w:rPr>
          <w:rFonts w:ascii="Arial Narrow" w:hAnsi="Arial Narrow"/>
          <w:sz w:val="22"/>
        </w:rPr>
      </w:pPr>
    </w:p>
    <w:p w14:paraId="194854F5" w14:textId="77777777" w:rsidR="00B41709" w:rsidRDefault="00A36099">
      <w:pPr>
        <w:pStyle w:val="Normln"/>
        <w:jc w:val="both"/>
      </w:pPr>
      <w:r>
        <w:rPr>
          <w:rStyle w:val="Standardnpsmoodstavce"/>
          <w:rFonts w:ascii="Arial Narrow" w:hAnsi="Arial Narrow"/>
          <w:sz w:val="22"/>
        </w:rPr>
        <w:t>na základě výsledku zadávacího řízení k plnění veřejné zakázky s názvem „</w:t>
      </w:r>
      <w:r>
        <w:rPr>
          <w:rStyle w:val="Standardnpsmoodstavce"/>
          <w:rFonts w:ascii="Arial Narrow" w:hAnsi="Arial Narrow" w:cs="Arial"/>
          <w:sz w:val="22"/>
        </w:rPr>
        <w:t>Chladničky a mrazničky – 1. část této veřejné zakázky“</w:t>
      </w:r>
    </w:p>
    <w:p w14:paraId="06EFF201" w14:textId="77777777" w:rsidR="00B41709" w:rsidRDefault="00B41709">
      <w:pPr>
        <w:pStyle w:val="Normln"/>
        <w:spacing w:before="120"/>
        <w:rPr>
          <w:rFonts w:ascii="Arial Narrow" w:hAnsi="Arial Narrow"/>
          <w:sz w:val="22"/>
        </w:rPr>
      </w:pPr>
    </w:p>
    <w:p w14:paraId="3E23D047" w14:textId="77777777" w:rsidR="00B41709" w:rsidRDefault="00A36099">
      <w:pPr>
        <w:pStyle w:val="Normln"/>
        <w:spacing w:before="120"/>
        <w:ind w:left="567" w:hanging="567"/>
        <w:jc w:val="center"/>
        <w:rPr>
          <w:rFonts w:ascii="Arial Narrow" w:hAnsi="Arial Narrow"/>
          <w:sz w:val="22"/>
        </w:rPr>
      </w:pPr>
      <w:r>
        <w:rPr>
          <w:rFonts w:ascii="Arial Narrow" w:hAnsi="Arial Narrow"/>
          <w:sz w:val="22"/>
        </w:rPr>
        <w:t xml:space="preserve">tuto </w:t>
      </w:r>
    </w:p>
    <w:p w14:paraId="7EFA0B4E" w14:textId="77777777" w:rsidR="00B41709" w:rsidRDefault="00A36099">
      <w:pPr>
        <w:pStyle w:val="Normln"/>
        <w:spacing w:before="120"/>
        <w:jc w:val="center"/>
        <w:rPr>
          <w:rFonts w:ascii="Arial Narrow" w:hAnsi="Arial Narrow"/>
          <w:b/>
          <w:sz w:val="32"/>
          <w:szCs w:val="32"/>
        </w:rPr>
      </w:pPr>
      <w:r>
        <w:rPr>
          <w:rFonts w:ascii="Arial Narrow" w:hAnsi="Arial Narrow"/>
          <w:b/>
          <w:sz w:val="32"/>
          <w:szCs w:val="32"/>
        </w:rPr>
        <w:t>Kupní smlouvu na nákup mrazniček a chladniček připojitelných k monitoringu</w:t>
      </w:r>
    </w:p>
    <w:p w14:paraId="5990B588" w14:textId="77777777" w:rsidR="00B41709" w:rsidRDefault="00A36099">
      <w:pPr>
        <w:pStyle w:val="Normln"/>
        <w:spacing w:before="120"/>
        <w:ind w:left="567" w:hanging="567"/>
        <w:jc w:val="center"/>
        <w:rPr>
          <w:rFonts w:ascii="Arial Narrow" w:hAnsi="Arial Narrow"/>
          <w:sz w:val="22"/>
        </w:rPr>
      </w:pPr>
      <w:r>
        <w:rPr>
          <w:rFonts w:ascii="Arial Narrow" w:hAnsi="Arial Narrow"/>
          <w:sz w:val="22"/>
        </w:rPr>
        <w:t>(dále jen „smlouva“)</w:t>
      </w:r>
    </w:p>
    <w:p w14:paraId="1F910889" w14:textId="77777777" w:rsidR="00B41709" w:rsidRDefault="00B41709">
      <w:pPr>
        <w:pStyle w:val="Normln"/>
        <w:spacing w:before="120"/>
        <w:ind w:left="567" w:hanging="567"/>
        <w:jc w:val="center"/>
        <w:rPr>
          <w:rFonts w:ascii="Arial Narrow" w:hAnsi="Arial Narrow"/>
          <w:b/>
          <w:sz w:val="22"/>
          <w:u w:val="single"/>
        </w:rPr>
      </w:pPr>
    </w:p>
    <w:p w14:paraId="1A01395A"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Předmět smlouvy</w:t>
      </w:r>
    </w:p>
    <w:p w14:paraId="3C01F368" w14:textId="295CF071" w:rsidR="00B41709" w:rsidRDefault="00A36099">
      <w:pPr>
        <w:pStyle w:val="ListParagraph1"/>
        <w:numPr>
          <w:ilvl w:val="0"/>
          <w:numId w:val="3"/>
        </w:numPr>
        <w:tabs>
          <w:tab w:val="left" w:pos="-1418"/>
        </w:tabs>
        <w:ind w:left="284" w:hanging="284"/>
        <w:jc w:val="both"/>
        <w:rPr>
          <w:rFonts w:ascii="Arial Narrow" w:hAnsi="Arial Narrow"/>
          <w:sz w:val="22"/>
        </w:rPr>
      </w:pPr>
      <w:r>
        <w:rPr>
          <w:rFonts w:ascii="Arial Narrow" w:hAnsi="Arial Narrow"/>
          <w:sz w:val="22"/>
        </w:rPr>
        <w:t>Prodávajíc</w:t>
      </w:r>
      <w:r w:rsidR="000B3955">
        <w:rPr>
          <w:rFonts w:ascii="Arial Narrow" w:hAnsi="Arial Narrow"/>
          <w:sz w:val="22"/>
        </w:rPr>
        <w:t>í se zavazuje dodat kupujícímu 37 kusů mrazniček 470 l a 6 kusů chladniček 38</w:t>
      </w:r>
      <w:r>
        <w:rPr>
          <w:rFonts w:ascii="Arial Narrow" w:hAnsi="Arial Narrow"/>
          <w:sz w:val="22"/>
        </w:rPr>
        <w:t>0 l vyšší třídy, to vše nové, plně funkční a odpovídající specifikaci dle odst. 3. tohoto článku (dále jen „předmět koupě“), poskytnout kupujícímu související plnění v rozsahu dle ust. čl. II. odst. 3. této smlouvy a umožnit nabýt kupujícímu neomezené vlastnické právo k předmětu koupě.</w:t>
      </w:r>
    </w:p>
    <w:p w14:paraId="31E3C216" w14:textId="77777777" w:rsidR="00B41709" w:rsidRDefault="00A36099">
      <w:pPr>
        <w:pStyle w:val="ListParagraph1"/>
        <w:numPr>
          <w:ilvl w:val="0"/>
          <w:numId w:val="3"/>
        </w:numPr>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14:paraId="09998FA6" w14:textId="77777777" w:rsidR="00B41709" w:rsidRDefault="00A36099">
      <w:pPr>
        <w:pStyle w:val="ListParagraph1"/>
        <w:numPr>
          <w:ilvl w:val="0"/>
          <w:numId w:val="3"/>
        </w:numPr>
        <w:ind w:left="284" w:hanging="284"/>
        <w:jc w:val="both"/>
        <w:rPr>
          <w:rFonts w:ascii="Arial Narrow" w:hAnsi="Arial Narrow"/>
          <w:sz w:val="22"/>
        </w:rPr>
      </w:pPr>
      <w:r>
        <w:rPr>
          <w:rFonts w:ascii="Arial Narrow" w:hAnsi="Arial Narrow"/>
          <w:sz w:val="22"/>
        </w:rPr>
        <w:t xml:space="preserve">Podrobná technická dokumentace a specifikace předmětu koupě je uvedena v příloze č. 1 a v příloze č. 2, které tvoří nedílnou součást této smlouvy. Pro případ, že by prodávající v příloze č. 2 této smlouvy nabídl kupujícímu lepší technické parametry, než jsou uvedeny v příloze č. 1 této smlouvy, použijí se pro účely této smlouvy tyto lepší technické parametry. </w:t>
      </w:r>
    </w:p>
    <w:p w14:paraId="63289BFC" w14:textId="77777777" w:rsidR="00B41709" w:rsidRDefault="00B41709">
      <w:pPr>
        <w:pStyle w:val="Normln"/>
        <w:jc w:val="center"/>
        <w:rPr>
          <w:rFonts w:ascii="Arial Narrow" w:hAnsi="Arial Narrow"/>
          <w:b/>
          <w:sz w:val="22"/>
          <w:u w:val="single"/>
        </w:rPr>
      </w:pPr>
    </w:p>
    <w:p w14:paraId="27F4F3BB"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Kupní cena a platební podmínky</w:t>
      </w:r>
    </w:p>
    <w:p w14:paraId="7B3716F6" w14:textId="77777777" w:rsidR="00B41709" w:rsidRDefault="00A36099">
      <w:pPr>
        <w:pStyle w:val="ListParagraph1"/>
        <w:numPr>
          <w:ilvl w:val="0"/>
          <w:numId w:val="4"/>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0B78C6E5" w14:textId="77777777" w:rsidR="00B41709" w:rsidRDefault="00A36099">
      <w:pPr>
        <w:pStyle w:val="Normln"/>
        <w:tabs>
          <w:tab w:val="left" w:pos="4820"/>
        </w:tabs>
        <w:ind w:firstLine="284"/>
        <w:jc w:val="both"/>
      </w:pPr>
      <w:r>
        <w:rPr>
          <w:rStyle w:val="Standardnpsmoodstavce"/>
          <w:rFonts w:ascii="Arial Narrow" w:hAnsi="Arial Narrow"/>
          <w:sz w:val="22"/>
        </w:rPr>
        <w:t xml:space="preserve">celková kupní cena za předmět bez DPH: </w:t>
      </w:r>
      <w:r>
        <w:rPr>
          <w:rStyle w:val="Standardnpsmoodstavce"/>
          <w:rFonts w:ascii="Arial Narrow" w:hAnsi="Arial Narrow"/>
          <w:sz w:val="22"/>
        </w:rPr>
        <w:tab/>
      </w:r>
      <w:permStart w:id="557990793" w:edGrp="everyone"/>
      <w:r>
        <w:rPr>
          <w:rStyle w:val="Standardnpsmoodstavce"/>
          <w:rFonts w:ascii="Arial Narrow" w:hAnsi="Arial Narrow"/>
          <w:sz w:val="22"/>
          <w:shd w:val="clear" w:color="auto" w:fill="FFFF00"/>
        </w:rPr>
        <w:t>…………………………………</w:t>
      </w:r>
      <w:r>
        <w:rPr>
          <w:rStyle w:val="Standardnpsmoodstavce"/>
          <w:rFonts w:ascii="Arial Narrow" w:hAnsi="Arial Narrow"/>
          <w:sz w:val="22"/>
        </w:rPr>
        <w:t xml:space="preserve"> </w:t>
      </w:r>
      <w:permEnd w:id="557990793"/>
      <w:r>
        <w:rPr>
          <w:rStyle w:val="Standardnpsmoodstavce"/>
          <w:rFonts w:ascii="Arial Narrow" w:hAnsi="Arial Narrow"/>
          <w:sz w:val="22"/>
        </w:rPr>
        <w:t>Kč</w:t>
      </w:r>
    </w:p>
    <w:p w14:paraId="3372E57B" w14:textId="77777777" w:rsidR="00B41709" w:rsidRDefault="00A36099">
      <w:pPr>
        <w:pStyle w:val="Normln"/>
        <w:tabs>
          <w:tab w:val="left" w:pos="4820"/>
        </w:tabs>
        <w:ind w:firstLine="284"/>
        <w:jc w:val="both"/>
      </w:pPr>
      <w:r>
        <w:rPr>
          <w:rStyle w:val="Standardnpsmoodstavce"/>
          <w:rFonts w:ascii="Arial Narrow" w:hAnsi="Arial Narrow"/>
          <w:sz w:val="22"/>
        </w:rPr>
        <w:t xml:space="preserve">sazba DPH v </w:t>
      </w:r>
      <w:permStart w:id="1916339389" w:edGrp="everyone"/>
      <w:r>
        <w:rPr>
          <w:rStyle w:val="Standardnpsmoodstavce"/>
          <w:rFonts w:ascii="Arial Narrow" w:hAnsi="Arial Narrow"/>
          <w:sz w:val="22"/>
          <w:shd w:val="clear" w:color="auto" w:fill="FFFF00"/>
        </w:rPr>
        <w:t>………</w:t>
      </w:r>
      <w:permEnd w:id="1916339389"/>
      <w:r>
        <w:rPr>
          <w:rStyle w:val="Standardnpsmoodstavce"/>
          <w:rFonts w:ascii="Arial Narrow" w:hAnsi="Arial Narrow"/>
          <w:sz w:val="22"/>
        </w:rPr>
        <w:t xml:space="preserve">% a její celková výše </w:t>
      </w:r>
      <w:r>
        <w:rPr>
          <w:rStyle w:val="Standardnpsmoodstavce"/>
          <w:rFonts w:ascii="Arial Narrow" w:hAnsi="Arial Narrow"/>
          <w:sz w:val="22"/>
        </w:rPr>
        <w:tab/>
      </w:r>
      <w:permStart w:id="795238397" w:edGrp="everyone"/>
      <w:r>
        <w:rPr>
          <w:rStyle w:val="Standardnpsmoodstavce"/>
          <w:rFonts w:ascii="Arial Narrow" w:hAnsi="Arial Narrow"/>
          <w:sz w:val="22"/>
          <w:shd w:val="clear" w:color="auto" w:fill="FFFF00"/>
        </w:rPr>
        <w:t>…..………………………........</w:t>
      </w:r>
      <w:permEnd w:id="795238397"/>
      <w:r>
        <w:rPr>
          <w:rStyle w:val="Standardnpsmoodstavce"/>
          <w:rFonts w:ascii="Arial Narrow" w:hAnsi="Arial Narrow"/>
          <w:sz w:val="22"/>
        </w:rPr>
        <w:t xml:space="preserve"> Kč</w:t>
      </w:r>
    </w:p>
    <w:p w14:paraId="59DA728E" w14:textId="77777777" w:rsidR="00B41709" w:rsidRDefault="00A36099">
      <w:pPr>
        <w:pStyle w:val="Normln"/>
        <w:tabs>
          <w:tab w:val="left" w:pos="4820"/>
        </w:tabs>
        <w:ind w:firstLine="284"/>
        <w:jc w:val="both"/>
      </w:pPr>
      <w:r>
        <w:rPr>
          <w:rStyle w:val="Standardnpsmoodstavce"/>
          <w:rFonts w:ascii="Arial Narrow" w:hAnsi="Arial Narrow"/>
          <w:sz w:val="22"/>
        </w:rPr>
        <w:t xml:space="preserve">celková kupní cena za předmět koupě včetně DPH: </w:t>
      </w:r>
      <w:r>
        <w:rPr>
          <w:rStyle w:val="Standardnpsmoodstavce"/>
          <w:rFonts w:ascii="Arial Narrow" w:hAnsi="Arial Narrow"/>
          <w:sz w:val="22"/>
        </w:rPr>
        <w:tab/>
      </w:r>
      <w:permStart w:id="782525717" w:edGrp="everyone"/>
      <w:r>
        <w:rPr>
          <w:rStyle w:val="Standardnpsmoodstavce"/>
          <w:rFonts w:ascii="Arial Narrow" w:hAnsi="Arial Narrow"/>
          <w:sz w:val="22"/>
          <w:shd w:val="clear" w:color="auto" w:fill="FFFF00"/>
        </w:rPr>
        <w:t>…………………………………</w:t>
      </w:r>
      <w:permEnd w:id="782525717"/>
      <w:r>
        <w:rPr>
          <w:rStyle w:val="Standardnpsmoodstavce"/>
          <w:rFonts w:ascii="Arial Narrow" w:hAnsi="Arial Narrow"/>
          <w:sz w:val="22"/>
        </w:rPr>
        <w:t xml:space="preserve"> Kč</w:t>
      </w:r>
    </w:p>
    <w:p w14:paraId="2C698761" w14:textId="77777777" w:rsidR="00B41709" w:rsidRDefault="00A36099">
      <w:pPr>
        <w:pStyle w:val="Normln"/>
        <w:tabs>
          <w:tab w:val="left" w:pos="4820"/>
        </w:tabs>
        <w:ind w:firstLine="284"/>
        <w:jc w:val="both"/>
        <w:rPr>
          <w:rFonts w:ascii="Arial Narrow" w:hAnsi="Arial Narrow"/>
          <w:sz w:val="22"/>
        </w:rPr>
      </w:pPr>
      <w:r>
        <w:rPr>
          <w:rFonts w:ascii="Arial Narrow" w:hAnsi="Arial Narrow"/>
          <w:sz w:val="22"/>
        </w:rPr>
        <w:t>Z toho:</w:t>
      </w:r>
    </w:p>
    <w:p w14:paraId="677B6D40" w14:textId="77777777" w:rsidR="00B41709" w:rsidRDefault="00A36099">
      <w:pPr>
        <w:pStyle w:val="Odstavecseseznamem"/>
        <w:numPr>
          <w:ilvl w:val="0"/>
          <w:numId w:val="5"/>
        </w:numPr>
        <w:tabs>
          <w:tab w:val="left" w:pos="4896"/>
        </w:tabs>
        <w:jc w:val="both"/>
        <w:rPr>
          <w:rFonts w:ascii="Arial Narrow" w:hAnsi="Arial Narrow"/>
          <w:sz w:val="22"/>
          <w:u w:val="single"/>
        </w:rPr>
      </w:pPr>
      <w:r>
        <w:rPr>
          <w:rFonts w:ascii="Arial Narrow" w:hAnsi="Arial Narrow"/>
          <w:sz w:val="22"/>
          <w:u w:val="single"/>
        </w:rPr>
        <w:t>Mraznička 470 l</w:t>
      </w:r>
    </w:p>
    <w:p w14:paraId="051B285D" w14:textId="77777777" w:rsidR="00B41709" w:rsidRDefault="00A36099">
      <w:pPr>
        <w:pStyle w:val="Normln"/>
        <w:tabs>
          <w:tab w:val="left" w:pos="4820"/>
        </w:tabs>
        <w:ind w:left="644"/>
        <w:jc w:val="both"/>
      </w:pPr>
      <w:r>
        <w:rPr>
          <w:rStyle w:val="Standardnpsmoodstavce"/>
          <w:rFonts w:ascii="Arial Narrow" w:hAnsi="Arial Narrow"/>
          <w:sz w:val="22"/>
        </w:rPr>
        <w:t xml:space="preserve">kupní cena za 1 ks bez DPH: </w:t>
      </w:r>
      <w:r>
        <w:rPr>
          <w:rStyle w:val="Standardnpsmoodstavce"/>
          <w:rFonts w:ascii="Arial Narrow" w:hAnsi="Arial Narrow"/>
          <w:sz w:val="22"/>
        </w:rPr>
        <w:tab/>
      </w:r>
      <w:permStart w:id="1122176916" w:edGrp="everyone"/>
      <w:r>
        <w:rPr>
          <w:rStyle w:val="Standardnpsmoodstavce"/>
          <w:rFonts w:ascii="Arial Narrow" w:hAnsi="Arial Narrow"/>
          <w:sz w:val="22"/>
          <w:shd w:val="clear" w:color="auto" w:fill="FFFF00"/>
        </w:rPr>
        <w:t>…………………………………</w:t>
      </w:r>
      <w:permEnd w:id="1122176916"/>
      <w:r>
        <w:rPr>
          <w:rStyle w:val="Standardnpsmoodstavce"/>
          <w:rFonts w:ascii="Arial Narrow" w:hAnsi="Arial Narrow"/>
          <w:sz w:val="22"/>
        </w:rPr>
        <w:t xml:space="preserve"> Kč</w:t>
      </w:r>
    </w:p>
    <w:p w14:paraId="7DE831C7" w14:textId="77777777" w:rsidR="00B41709" w:rsidRDefault="00A36099">
      <w:pPr>
        <w:pStyle w:val="Normln"/>
        <w:tabs>
          <w:tab w:val="left" w:pos="4820"/>
        </w:tabs>
        <w:ind w:left="644"/>
        <w:jc w:val="both"/>
      </w:pPr>
      <w:r>
        <w:rPr>
          <w:rStyle w:val="Standardnpsmoodstavce"/>
          <w:rFonts w:ascii="Arial Narrow" w:hAnsi="Arial Narrow"/>
          <w:sz w:val="22"/>
        </w:rPr>
        <w:t xml:space="preserve">sazba DPH v </w:t>
      </w:r>
      <w:permStart w:id="929125843" w:edGrp="everyone"/>
      <w:r>
        <w:rPr>
          <w:rStyle w:val="Standardnpsmoodstavce"/>
          <w:rFonts w:ascii="Arial Narrow" w:hAnsi="Arial Narrow"/>
          <w:sz w:val="22"/>
          <w:shd w:val="clear" w:color="auto" w:fill="FFFF00"/>
        </w:rPr>
        <w:t>………</w:t>
      </w:r>
      <w:permEnd w:id="929125843"/>
      <w:r>
        <w:rPr>
          <w:rStyle w:val="Standardnpsmoodstavce"/>
          <w:rFonts w:ascii="Arial Narrow" w:hAnsi="Arial Narrow"/>
          <w:sz w:val="22"/>
        </w:rPr>
        <w:t xml:space="preserve">% a její celková výše </w:t>
      </w:r>
      <w:r>
        <w:rPr>
          <w:rStyle w:val="Standardnpsmoodstavce"/>
          <w:rFonts w:ascii="Arial Narrow" w:hAnsi="Arial Narrow"/>
          <w:sz w:val="22"/>
        </w:rPr>
        <w:tab/>
      </w:r>
      <w:permStart w:id="1778529282" w:edGrp="everyone"/>
      <w:r>
        <w:rPr>
          <w:rStyle w:val="Standardnpsmoodstavce"/>
          <w:rFonts w:ascii="Arial Narrow" w:hAnsi="Arial Narrow"/>
          <w:sz w:val="22"/>
          <w:shd w:val="clear" w:color="auto" w:fill="FFFF00"/>
        </w:rPr>
        <w:t>…..………………………........</w:t>
      </w:r>
      <w:permEnd w:id="1778529282"/>
      <w:r>
        <w:rPr>
          <w:rStyle w:val="Standardnpsmoodstavce"/>
          <w:rFonts w:ascii="Arial Narrow" w:hAnsi="Arial Narrow"/>
          <w:sz w:val="22"/>
        </w:rPr>
        <w:t xml:space="preserve"> Kč</w:t>
      </w:r>
    </w:p>
    <w:p w14:paraId="4FCA8FC2" w14:textId="77777777" w:rsidR="00B41709" w:rsidRDefault="00A36099">
      <w:pPr>
        <w:pStyle w:val="Normln"/>
        <w:tabs>
          <w:tab w:val="left" w:pos="4820"/>
        </w:tabs>
        <w:ind w:left="644"/>
        <w:jc w:val="both"/>
      </w:pPr>
      <w:r>
        <w:rPr>
          <w:rStyle w:val="Standardnpsmoodstavce"/>
          <w:rFonts w:ascii="Arial Narrow" w:hAnsi="Arial Narrow"/>
          <w:sz w:val="22"/>
        </w:rPr>
        <w:t xml:space="preserve">kupní cena za 1 ks včetně DPH: </w:t>
      </w:r>
      <w:r>
        <w:rPr>
          <w:rStyle w:val="Standardnpsmoodstavce"/>
          <w:rFonts w:ascii="Arial Narrow" w:hAnsi="Arial Narrow"/>
          <w:sz w:val="22"/>
        </w:rPr>
        <w:tab/>
      </w:r>
      <w:permStart w:id="1221406204" w:edGrp="everyone"/>
      <w:r>
        <w:rPr>
          <w:rStyle w:val="Standardnpsmoodstavce"/>
          <w:rFonts w:ascii="Arial Narrow" w:hAnsi="Arial Narrow"/>
          <w:sz w:val="22"/>
          <w:shd w:val="clear" w:color="auto" w:fill="FFFF00"/>
        </w:rPr>
        <w:t>…………………………………</w:t>
      </w:r>
      <w:permEnd w:id="1221406204"/>
      <w:r>
        <w:rPr>
          <w:rStyle w:val="Standardnpsmoodstavce"/>
          <w:rFonts w:ascii="Arial Narrow" w:hAnsi="Arial Narrow"/>
          <w:sz w:val="22"/>
        </w:rPr>
        <w:t xml:space="preserve"> Kč</w:t>
      </w:r>
    </w:p>
    <w:p w14:paraId="28F9F80B" w14:textId="07E773DB" w:rsidR="00B41709" w:rsidRDefault="000B3955">
      <w:pPr>
        <w:pStyle w:val="Normln"/>
        <w:tabs>
          <w:tab w:val="left" w:pos="4820"/>
        </w:tabs>
        <w:ind w:left="644"/>
        <w:jc w:val="both"/>
      </w:pPr>
      <w:r>
        <w:rPr>
          <w:rStyle w:val="Standardnpsmoodstavce"/>
          <w:rFonts w:ascii="Arial Narrow" w:hAnsi="Arial Narrow"/>
          <w:sz w:val="22"/>
        </w:rPr>
        <w:t>kupní cena za 3</w:t>
      </w:r>
      <w:r w:rsidR="00A36099">
        <w:rPr>
          <w:rStyle w:val="Standardnpsmoodstavce"/>
          <w:rFonts w:ascii="Arial Narrow" w:hAnsi="Arial Narrow"/>
          <w:sz w:val="22"/>
        </w:rPr>
        <w:t xml:space="preserve">7 ks bez DPH: </w:t>
      </w:r>
      <w:r w:rsidR="00A36099">
        <w:rPr>
          <w:rStyle w:val="Standardnpsmoodstavce"/>
          <w:rFonts w:ascii="Arial Narrow" w:hAnsi="Arial Narrow"/>
          <w:sz w:val="22"/>
        </w:rPr>
        <w:tab/>
      </w:r>
      <w:permStart w:id="1773093801" w:edGrp="everyone"/>
      <w:r w:rsidR="00A36099">
        <w:rPr>
          <w:rStyle w:val="Standardnpsmoodstavce"/>
          <w:rFonts w:ascii="Arial Narrow" w:hAnsi="Arial Narrow"/>
          <w:sz w:val="22"/>
          <w:shd w:val="clear" w:color="auto" w:fill="FFFF00"/>
        </w:rPr>
        <w:t>…………………………………</w:t>
      </w:r>
      <w:permEnd w:id="1773093801"/>
      <w:r w:rsidR="00A36099">
        <w:rPr>
          <w:rStyle w:val="Standardnpsmoodstavce"/>
          <w:rFonts w:ascii="Arial Narrow" w:hAnsi="Arial Narrow"/>
          <w:sz w:val="22"/>
        </w:rPr>
        <w:t xml:space="preserve"> Kč</w:t>
      </w:r>
    </w:p>
    <w:p w14:paraId="18AD8D6C" w14:textId="77777777" w:rsidR="00B41709" w:rsidRDefault="00A36099">
      <w:pPr>
        <w:pStyle w:val="Normln"/>
        <w:tabs>
          <w:tab w:val="left" w:pos="4820"/>
        </w:tabs>
        <w:ind w:left="644"/>
        <w:jc w:val="both"/>
      </w:pPr>
      <w:r>
        <w:rPr>
          <w:rStyle w:val="Standardnpsmoodstavce"/>
          <w:rFonts w:ascii="Arial Narrow" w:hAnsi="Arial Narrow"/>
          <w:sz w:val="22"/>
        </w:rPr>
        <w:lastRenderedPageBreak/>
        <w:t xml:space="preserve">sazba DPH v </w:t>
      </w:r>
      <w:permStart w:id="1088055290" w:edGrp="everyone"/>
      <w:r>
        <w:rPr>
          <w:rStyle w:val="Standardnpsmoodstavce"/>
          <w:rFonts w:ascii="Arial Narrow" w:hAnsi="Arial Narrow"/>
          <w:sz w:val="22"/>
          <w:shd w:val="clear" w:color="auto" w:fill="FFFF00"/>
        </w:rPr>
        <w:t>………</w:t>
      </w:r>
      <w:permEnd w:id="1088055290"/>
      <w:r>
        <w:rPr>
          <w:rStyle w:val="Standardnpsmoodstavce"/>
          <w:rFonts w:ascii="Arial Narrow" w:hAnsi="Arial Narrow"/>
          <w:sz w:val="22"/>
        </w:rPr>
        <w:t xml:space="preserve">% a její celková výše </w:t>
      </w:r>
      <w:r>
        <w:rPr>
          <w:rStyle w:val="Standardnpsmoodstavce"/>
          <w:rFonts w:ascii="Arial Narrow" w:hAnsi="Arial Narrow"/>
          <w:sz w:val="22"/>
        </w:rPr>
        <w:tab/>
      </w:r>
      <w:permStart w:id="1201212364" w:edGrp="everyone"/>
      <w:r>
        <w:rPr>
          <w:rStyle w:val="Standardnpsmoodstavce"/>
          <w:rFonts w:ascii="Arial Narrow" w:hAnsi="Arial Narrow"/>
          <w:sz w:val="22"/>
          <w:shd w:val="clear" w:color="auto" w:fill="FFFF00"/>
        </w:rPr>
        <w:t>…..………………………........</w:t>
      </w:r>
      <w:permEnd w:id="1201212364"/>
      <w:r>
        <w:rPr>
          <w:rStyle w:val="Standardnpsmoodstavce"/>
          <w:rFonts w:ascii="Arial Narrow" w:hAnsi="Arial Narrow"/>
          <w:sz w:val="22"/>
        </w:rPr>
        <w:t xml:space="preserve"> Kč</w:t>
      </w:r>
    </w:p>
    <w:p w14:paraId="55173064" w14:textId="2090A8F1" w:rsidR="00B41709" w:rsidRDefault="000B3955">
      <w:pPr>
        <w:pStyle w:val="Normln"/>
        <w:tabs>
          <w:tab w:val="left" w:pos="4820"/>
        </w:tabs>
        <w:ind w:left="644"/>
        <w:jc w:val="both"/>
      </w:pPr>
      <w:r>
        <w:rPr>
          <w:rStyle w:val="Standardnpsmoodstavce"/>
          <w:rFonts w:ascii="Arial Narrow" w:hAnsi="Arial Narrow"/>
          <w:sz w:val="22"/>
        </w:rPr>
        <w:t>kupní cena za 3</w:t>
      </w:r>
      <w:r w:rsidR="00A36099">
        <w:rPr>
          <w:rStyle w:val="Standardnpsmoodstavce"/>
          <w:rFonts w:ascii="Arial Narrow" w:hAnsi="Arial Narrow"/>
          <w:sz w:val="22"/>
        </w:rPr>
        <w:t xml:space="preserve">7 ks včetně DPH: </w:t>
      </w:r>
      <w:r w:rsidR="00A36099">
        <w:rPr>
          <w:rStyle w:val="Standardnpsmoodstavce"/>
          <w:rFonts w:ascii="Arial Narrow" w:hAnsi="Arial Narrow"/>
          <w:sz w:val="22"/>
        </w:rPr>
        <w:tab/>
      </w:r>
      <w:permStart w:id="781482803" w:edGrp="everyone"/>
      <w:r w:rsidR="00A36099">
        <w:rPr>
          <w:rStyle w:val="Standardnpsmoodstavce"/>
          <w:rFonts w:ascii="Arial Narrow" w:hAnsi="Arial Narrow"/>
          <w:sz w:val="22"/>
          <w:shd w:val="clear" w:color="auto" w:fill="FFFF00"/>
        </w:rPr>
        <w:t>…………………………………</w:t>
      </w:r>
      <w:permEnd w:id="781482803"/>
      <w:r w:rsidR="00A36099">
        <w:rPr>
          <w:rStyle w:val="Standardnpsmoodstavce"/>
          <w:rFonts w:ascii="Arial Narrow" w:hAnsi="Arial Narrow"/>
          <w:sz w:val="22"/>
        </w:rPr>
        <w:t xml:space="preserve"> Kč</w:t>
      </w:r>
    </w:p>
    <w:p w14:paraId="75A84318" w14:textId="77777777" w:rsidR="00B41709" w:rsidRDefault="00A36099">
      <w:pPr>
        <w:pStyle w:val="Odstavecseseznamem"/>
        <w:numPr>
          <w:ilvl w:val="0"/>
          <w:numId w:val="5"/>
        </w:numPr>
        <w:tabs>
          <w:tab w:val="left" w:pos="4896"/>
        </w:tabs>
        <w:jc w:val="both"/>
        <w:rPr>
          <w:rFonts w:ascii="Arial Narrow" w:hAnsi="Arial Narrow"/>
          <w:sz w:val="22"/>
          <w:u w:val="single"/>
        </w:rPr>
      </w:pPr>
      <w:r>
        <w:rPr>
          <w:rFonts w:ascii="Arial Narrow" w:hAnsi="Arial Narrow"/>
          <w:sz w:val="22"/>
          <w:u w:val="single"/>
        </w:rPr>
        <w:t>Chladnička 380 l vyšší třída</w:t>
      </w:r>
    </w:p>
    <w:p w14:paraId="5322D698" w14:textId="77777777" w:rsidR="00B41709" w:rsidRDefault="00A36099">
      <w:pPr>
        <w:pStyle w:val="Normln"/>
        <w:tabs>
          <w:tab w:val="left" w:pos="4820"/>
        </w:tabs>
        <w:ind w:left="644"/>
        <w:jc w:val="both"/>
      </w:pPr>
      <w:r>
        <w:rPr>
          <w:rStyle w:val="Standardnpsmoodstavce"/>
          <w:rFonts w:ascii="Arial Narrow" w:hAnsi="Arial Narrow"/>
          <w:sz w:val="22"/>
        </w:rPr>
        <w:t xml:space="preserve">kupní cena za 1 ks bez DPH: </w:t>
      </w:r>
      <w:r>
        <w:rPr>
          <w:rStyle w:val="Standardnpsmoodstavce"/>
          <w:rFonts w:ascii="Arial Narrow" w:hAnsi="Arial Narrow"/>
          <w:sz w:val="22"/>
        </w:rPr>
        <w:tab/>
      </w:r>
      <w:permStart w:id="359954723" w:edGrp="everyone"/>
      <w:r>
        <w:rPr>
          <w:rStyle w:val="Standardnpsmoodstavce"/>
          <w:rFonts w:ascii="Arial Narrow" w:hAnsi="Arial Narrow"/>
          <w:sz w:val="22"/>
          <w:shd w:val="clear" w:color="auto" w:fill="FFFF00"/>
        </w:rPr>
        <w:t>…………………………………</w:t>
      </w:r>
      <w:permEnd w:id="359954723"/>
      <w:r>
        <w:rPr>
          <w:rStyle w:val="Standardnpsmoodstavce"/>
          <w:rFonts w:ascii="Arial Narrow" w:hAnsi="Arial Narrow"/>
          <w:sz w:val="22"/>
        </w:rPr>
        <w:t xml:space="preserve"> Kč</w:t>
      </w:r>
    </w:p>
    <w:p w14:paraId="7A8F6E31" w14:textId="77777777" w:rsidR="00B41709" w:rsidRDefault="00A36099">
      <w:pPr>
        <w:pStyle w:val="Normln"/>
        <w:tabs>
          <w:tab w:val="left" w:pos="4820"/>
        </w:tabs>
        <w:ind w:left="644"/>
        <w:jc w:val="both"/>
      </w:pPr>
      <w:r>
        <w:rPr>
          <w:rStyle w:val="Standardnpsmoodstavce"/>
          <w:rFonts w:ascii="Arial Narrow" w:hAnsi="Arial Narrow"/>
          <w:sz w:val="22"/>
        </w:rPr>
        <w:t xml:space="preserve">sazba DPH v </w:t>
      </w:r>
      <w:permStart w:id="1608477388" w:edGrp="everyone"/>
      <w:r>
        <w:rPr>
          <w:rStyle w:val="Standardnpsmoodstavce"/>
          <w:rFonts w:ascii="Arial Narrow" w:hAnsi="Arial Narrow"/>
          <w:sz w:val="22"/>
          <w:shd w:val="clear" w:color="auto" w:fill="FFFF00"/>
        </w:rPr>
        <w:t>………</w:t>
      </w:r>
      <w:permEnd w:id="1608477388"/>
      <w:r>
        <w:rPr>
          <w:rStyle w:val="Standardnpsmoodstavce"/>
          <w:rFonts w:ascii="Arial Narrow" w:hAnsi="Arial Narrow"/>
          <w:sz w:val="22"/>
        </w:rPr>
        <w:t xml:space="preserve">% a její celková výše </w:t>
      </w:r>
      <w:r>
        <w:rPr>
          <w:rStyle w:val="Standardnpsmoodstavce"/>
          <w:rFonts w:ascii="Arial Narrow" w:hAnsi="Arial Narrow"/>
          <w:sz w:val="22"/>
        </w:rPr>
        <w:tab/>
      </w:r>
      <w:permStart w:id="1730827518" w:edGrp="everyone"/>
      <w:r>
        <w:rPr>
          <w:rStyle w:val="Standardnpsmoodstavce"/>
          <w:rFonts w:ascii="Arial Narrow" w:hAnsi="Arial Narrow"/>
          <w:sz w:val="22"/>
          <w:shd w:val="clear" w:color="auto" w:fill="FFFF00"/>
        </w:rPr>
        <w:t>…..………………………........</w:t>
      </w:r>
      <w:permEnd w:id="1730827518"/>
      <w:r>
        <w:rPr>
          <w:rStyle w:val="Standardnpsmoodstavce"/>
          <w:rFonts w:ascii="Arial Narrow" w:hAnsi="Arial Narrow"/>
          <w:sz w:val="22"/>
        </w:rPr>
        <w:t xml:space="preserve"> Kč</w:t>
      </w:r>
    </w:p>
    <w:p w14:paraId="6B8339FF" w14:textId="77777777" w:rsidR="00B41709" w:rsidRDefault="00A36099">
      <w:pPr>
        <w:pStyle w:val="Normln"/>
        <w:tabs>
          <w:tab w:val="left" w:pos="4820"/>
        </w:tabs>
        <w:ind w:left="644"/>
        <w:jc w:val="both"/>
      </w:pPr>
      <w:r>
        <w:rPr>
          <w:rStyle w:val="Standardnpsmoodstavce"/>
          <w:rFonts w:ascii="Arial Narrow" w:hAnsi="Arial Narrow"/>
          <w:sz w:val="22"/>
        </w:rPr>
        <w:t xml:space="preserve">kupní cena za 1 ks včetně DPH: </w:t>
      </w:r>
      <w:r>
        <w:rPr>
          <w:rStyle w:val="Standardnpsmoodstavce"/>
          <w:rFonts w:ascii="Arial Narrow" w:hAnsi="Arial Narrow"/>
          <w:sz w:val="22"/>
        </w:rPr>
        <w:tab/>
      </w:r>
      <w:permStart w:id="522218507" w:edGrp="everyone"/>
      <w:r>
        <w:rPr>
          <w:rStyle w:val="Standardnpsmoodstavce"/>
          <w:rFonts w:ascii="Arial Narrow" w:hAnsi="Arial Narrow"/>
          <w:sz w:val="22"/>
          <w:shd w:val="clear" w:color="auto" w:fill="FFFF00"/>
        </w:rPr>
        <w:t>…………………………………</w:t>
      </w:r>
      <w:permEnd w:id="522218507"/>
      <w:r>
        <w:rPr>
          <w:rStyle w:val="Standardnpsmoodstavce"/>
          <w:rFonts w:ascii="Arial Narrow" w:hAnsi="Arial Narrow"/>
          <w:sz w:val="22"/>
        </w:rPr>
        <w:t xml:space="preserve"> Kč</w:t>
      </w:r>
    </w:p>
    <w:p w14:paraId="2454D091" w14:textId="70CD6ED1" w:rsidR="00B41709" w:rsidRDefault="000B3955">
      <w:pPr>
        <w:pStyle w:val="Normln"/>
        <w:tabs>
          <w:tab w:val="left" w:pos="4820"/>
        </w:tabs>
        <w:ind w:left="644"/>
        <w:jc w:val="both"/>
      </w:pPr>
      <w:r>
        <w:rPr>
          <w:rStyle w:val="Standardnpsmoodstavce"/>
          <w:rFonts w:ascii="Arial Narrow" w:hAnsi="Arial Narrow"/>
          <w:sz w:val="22"/>
        </w:rPr>
        <w:t>kupní cena za 6</w:t>
      </w:r>
      <w:r w:rsidR="00A36099">
        <w:rPr>
          <w:rStyle w:val="Standardnpsmoodstavce"/>
          <w:rFonts w:ascii="Arial Narrow" w:hAnsi="Arial Narrow"/>
          <w:sz w:val="22"/>
        </w:rPr>
        <w:t xml:space="preserve"> ks bez DPH: </w:t>
      </w:r>
      <w:r w:rsidR="00A36099">
        <w:rPr>
          <w:rStyle w:val="Standardnpsmoodstavce"/>
          <w:rFonts w:ascii="Arial Narrow" w:hAnsi="Arial Narrow"/>
          <w:sz w:val="22"/>
        </w:rPr>
        <w:tab/>
      </w:r>
      <w:permStart w:id="305996321" w:edGrp="everyone"/>
      <w:r w:rsidR="00A36099">
        <w:rPr>
          <w:rStyle w:val="Standardnpsmoodstavce"/>
          <w:rFonts w:ascii="Arial Narrow" w:hAnsi="Arial Narrow"/>
          <w:sz w:val="22"/>
          <w:shd w:val="clear" w:color="auto" w:fill="FFFF00"/>
        </w:rPr>
        <w:t>…………………………………</w:t>
      </w:r>
      <w:permEnd w:id="305996321"/>
      <w:r w:rsidR="00A36099">
        <w:rPr>
          <w:rStyle w:val="Standardnpsmoodstavce"/>
          <w:rFonts w:ascii="Arial Narrow" w:hAnsi="Arial Narrow"/>
          <w:sz w:val="22"/>
        </w:rPr>
        <w:t xml:space="preserve"> Kč</w:t>
      </w:r>
    </w:p>
    <w:p w14:paraId="64D217ED" w14:textId="77777777" w:rsidR="00B41709" w:rsidRDefault="00A36099">
      <w:pPr>
        <w:pStyle w:val="Normln"/>
        <w:tabs>
          <w:tab w:val="left" w:pos="4820"/>
        </w:tabs>
        <w:ind w:left="644"/>
        <w:jc w:val="both"/>
      </w:pPr>
      <w:r>
        <w:rPr>
          <w:rStyle w:val="Standardnpsmoodstavce"/>
          <w:rFonts w:ascii="Arial Narrow" w:hAnsi="Arial Narrow"/>
          <w:sz w:val="22"/>
        </w:rPr>
        <w:t xml:space="preserve">sazba DPH v </w:t>
      </w:r>
      <w:permStart w:id="1521111584" w:edGrp="everyone"/>
      <w:r>
        <w:rPr>
          <w:rStyle w:val="Standardnpsmoodstavce"/>
          <w:rFonts w:ascii="Arial Narrow" w:hAnsi="Arial Narrow"/>
          <w:sz w:val="22"/>
          <w:shd w:val="clear" w:color="auto" w:fill="FFFF00"/>
        </w:rPr>
        <w:t>………</w:t>
      </w:r>
      <w:permEnd w:id="1521111584"/>
      <w:r>
        <w:rPr>
          <w:rStyle w:val="Standardnpsmoodstavce"/>
          <w:rFonts w:ascii="Arial Narrow" w:hAnsi="Arial Narrow"/>
          <w:sz w:val="22"/>
        </w:rPr>
        <w:t xml:space="preserve">% a její celková výše </w:t>
      </w:r>
      <w:r>
        <w:rPr>
          <w:rStyle w:val="Standardnpsmoodstavce"/>
          <w:rFonts w:ascii="Arial Narrow" w:hAnsi="Arial Narrow"/>
          <w:sz w:val="22"/>
        </w:rPr>
        <w:tab/>
      </w:r>
      <w:permStart w:id="720717562" w:edGrp="everyone"/>
      <w:r>
        <w:rPr>
          <w:rStyle w:val="Standardnpsmoodstavce"/>
          <w:rFonts w:ascii="Arial Narrow" w:hAnsi="Arial Narrow"/>
          <w:sz w:val="22"/>
          <w:shd w:val="clear" w:color="auto" w:fill="FFFF00"/>
        </w:rPr>
        <w:t>…..………………………........</w:t>
      </w:r>
      <w:permEnd w:id="720717562"/>
      <w:r>
        <w:rPr>
          <w:rStyle w:val="Standardnpsmoodstavce"/>
          <w:rFonts w:ascii="Arial Narrow" w:hAnsi="Arial Narrow"/>
          <w:sz w:val="22"/>
        </w:rPr>
        <w:t xml:space="preserve"> Kč</w:t>
      </w:r>
    </w:p>
    <w:p w14:paraId="6AECC359" w14:textId="580797B4" w:rsidR="00B41709" w:rsidRDefault="000B3955">
      <w:pPr>
        <w:pStyle w:val="Normln"/>
        <w:tabs>
          <w:tab w:val="left" w:pos="4820"/>
        </w:tabs>
        <w:ind w:left="644"/>
        <w:jc w:val="both"/>
      </w:pPr>
      <w:r>
        <w:rPr>
          <w:rStyle w:val="Standardnpsmoodstavce"/>
          <w:rFonts w:ascii="Arial Narrow" w:hAnsi="Arial Narrow"/>
          <w:sz w:val="22"/>
        </w:rPr>
        <w:t>kupní cena za 6</w:t>
      </w:r>
      <w:r w:rsidR="00A36099">
        <w:rPr>
          <w:rStyle w:val="Standardnpsmoodstavce"/>
          <w:rFonts w:ascii="Arial Narrow" w:hAnsi="Arial Narrow"/>
          <w:sz w:val="22"/>
        </w:rPr>
        <w:t xml:space="preserve"> ks včetně DPH: </w:t>
      </w:r>
      <w:r w:rsidR="00A36099">
        <w:rPr>
          <w:rStyle w:val="Standardnpsmoodstavce"/>
          <w:rFonts w:ascii="Arial Narrow" w:hAnsi="Arial Narrow"/>
          <w:sz w:val="22"/>
        </w:rPr>
        <w:tab/>
      </w:r>
      <w:permStart w:id="637680681" w:edGrp="everyone"/>
      <w:r w:rsidR="00A36099">
        <w:rPr>
          <w:rStyle w:val="Standardnpsmoodstavce"/>
          <w:rFonts w:ascii="Arial Narrow" w:hAnsi="Arial Narrow"/>
          <w:sz w:val="22"/>
          <w:shd w:val="clear" w:color="auto" w:fill="FFFF00"/>
        </w:rPr>
        <w:t>…………………………………</w:t>
      </w:r>
      <w:r w:rsidR="00A36099">
        <w:rPr>
          <w:rStyle w:val="Standardnpsmoodstavce"/>
          <w:rFonts w:ascii="Arial Narrow" w:hAnsi="Arial Narrow"/>
          <w:sz w:val="22"/>
        </w:rPr>
        <w:t xml:space="preserve"> </w:t>
      </w:r>
      <w:permEnd w:id="637680681"/>
      <w:r w:rsidR="00A36099">
        <w:rPr>
          <w:rStyle w:val="Standardnpsmoodstavce"/>
          <w:rFonts w:ascii="Arial Narrow" w:hAnsi="Arial Narrow"/>
          <w:sz w:val="22"/>
        </w:rPr>
        <w:t>Kč</w:t>
      </w:r>
    </w:p>
    <w:p w14:paraId="180F2EE3" w14:textId="77777777" w:rsidR="00B41709" w:rsidRDefault="00B41709">
      <w:pPr>
        <w:pStyle w:val="Odstavecseseznamem"/>
        <w:tabs>
          <w:tab w:val="left" w:pos="4820"/>
        </w:tabs>
        <w:ind w:left="644"/>
        <w:jc w:val="both"/>
        <w:rPr>
          <w:rFonts w:ascii="Arial Narrow" w:hAnsi="Arial Narrow"/>
          <w:sz w:val="22"/>
        </w:rPr>
      </w:pPr>
    </w:p>
    <w:p w14:paraId="19867031" w14:textId="77777777" w:rsidR="00B41709" w:rsidRDefault="00A36099">
      <w:pPr>
        <w:pStyle w:val="Normln"/>
        <w:numPr>
          <w:ilvl w:val="0"/>
          <w:numId w:val="4"/>
        </w:numPr>
        <w:tabs>
          <w:tab w:val="left" w:pos="-1418"/>
        </w:tabs>
        <w:ind w:left="284" w:hanging="284"/>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558AC458" w14:textId="77777777" w:rsidR="00B41709" w:rsidRDefault="00A36099">
      <w:pPr>
        <w:pStyle w:val="Normln"/>
        <w:numPr>
          <w:ilvl w:val="0"/>
          <w:numId w:val="4"/>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479B34D1" w14:textId="55D4EEEE" w:rsidR="00B41709" w:rsidRDefault="00A36099">
      <w:pPr>
        <w:pStyle w:val="Normln"/>
        <w:numPr>
          <w:ilvl w:val="0"/>
          <w:numId w:val="6"/>
        </w:numPr>
        <w:spacing w:after="0"/>
        <w:jc w:val="both"/>
        <w:rPr>
          <w:rFonts w:ascii="Arial Narrow" w:hAnsi="Arial Narrow"/>
          <w:sz w:val="22"/>
        </w:rPr>
      </w:pPr>
      <w:r>
        <w:rPr>
          <w:rFonts w:ascii="Arial Narrow" w:hAnsi="Arial Narrow"/>
          <w:sz w:val="22"/>
        </w:rPr>
        <w:t xml:space="preserve">doprava předmětu koupě na místo plnění a jeho rozmístění po místě plnění (včetně nastěhování do vyšších nadzemních podlaží) </w:t>
      </w:r>
      <w:r w:rsidR="003B086F" w:rsidRPr="000B3955">
        <w:rPr>
          <w:rFonts w:ascii="Arial Narrow" w:hAnsi="Arial Narrow"/>
          <w:sz w:val="22"/>
        </w:rPr>
        <w:t>vč</w:t>
      </w:r>
      <w:r w:rsidR="00D37D80">
        <w:rPr>
          <w:rFonts w:ascii="Arial Narrow" w:hAnsi="Arial Narrow"/>
          <w:sz w:val="22"/>
        </w:rPr>
        <w:t>etně vybalení a odklizení obalů</w:t>
      </w:r>
      <w:r>
        <w:rPr>
          <w:rFonts w:ascii="Arial Narrow" w:hAnsi="Arial Narrow"/>
          <w:sz w:val="22"/>
        </w:rPr>
        <w:t>,</w:t>
      </w:r>
    </w:p>
    <w:p w14:paraId="28460F64" w14:textId="77777777" w:rsidR="00B41709" w:rsidRDefault="00A36099">
      <w:pPr>
        <w:pStyle w:val="Normln"/>
        <w:numPr>
          <w:ilvl w:val="0"/>
          <w:numId w:val="6"/>
        </w:numPr>
        <w:spacing w:after="0"/>
        <w:jc w:val="both"/>
        <w:rPr>
          <w:rFonts w:ascii="Arial Narrow" w:hAnsi="Arial Narrow"/>
          <w:sz w:val="22"/>
        </w:rPr>
      </w:pPr>
      <w:r>
        <w:rPr>
          <w:rFonts w:ascii="Arial Narrow" w:hAnsi="Arial Narrow"/>
          <w:sz w:val="22"/>
        </w:rPr>
        <w:t>předání dokladů nutných k převzetí a užívání předmětu koupě, tj. např.</w:t>
      </w:r>
    </w:p>
    <w:p w14:paraId="22C94486" w14:textId="77777777" w:rsidR="00B41709" w:rsidRDefault="00A36099">
      <w:pPr>
        <w:pStyle w:val="Normln"/>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a licenční oprávnění předmětu koupě v českém nebo anglickém jazyce,</w:t>
      </w:r>
    </w:p>
    <w:p w14:paraId="1E569050" w14:textId="77777777" w:rsidR="00B41709" w:rsidRDefault="00A36099">
      <w:pPr>
        <w:pStyle w:val="Normln"/>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nebo anglickém jazyce,</w:t>
      </w:r>
    </w:p>
    <w:p w14:paraId="79EB1969" w14:textId="77777777" w:rsidR="00B41709" w:rsidRDefault="00A36099">
      <w:pPr>
        <w:pStyle w:val="Normln"/>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14:paraId="4B3AD4DE" w14:textId="77777777" w:rsidR="00B41709" w:rsidRDefault="00A36099">
      <w:pPr>
        <w:pStyle w:val="Odstavecseseznamem"/>
        <w:numPr>
          <w:ilvl w:val="0"/>
          <w:numId w:val="6"/>
        </w:numPr>
        <w:jc w:val="both"/>
      </w:pPr>
      <w:r>
        <w:rPr>
          <w:rStyle w:val="Standardnpsmoodstavce"/>
          <w:rFonts w:ascii="Arial Narrow" w:hAnsi="Arial Narrow"/>
          <w:sz w:val="22"/>
        </w:rPr>
        <w:t>zajištění záručního servisu předmětu koupě dle článku IV. této smlouvy</w:t>
      </w:r>
      <w:r>
        <w:rPr>
          <w:rStyle w:val="Standardnpsmoodstavce"/>
          <w:rFonts w:ascii="Arial Narrow" w:hAnsi="Arial Narrow" w:cs="Arial"/>
          <w:color w:val="auto"/>
          <w:sz w:val="22"/>
        </w:rPr>
        <w:t>.</w:t>
      </w:r>
    </w:p>
    <w:p w14:paraId="2B052F14" w14:textId="77777777" w:rsidR="00B41709" w:rsidRDefault="00A36099">
      <w:pPr>
        <w:pStyle w:val="Normln"/>
        <w:numPr>
          <w:ilvl w:val="0"/>
          <w:numId w:val="4"/>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00EBD15C" w14:textId="77777777" w:rsidR="00B41709" w:rsidRDefault="00A36099">
      <w:pPr>
        <w:pStyle w:val="Normln"/>
        <w:ind w:left="708"/>
        <w:jc w:val="both"/>
      </w:pPr>
      <w:r>
        <w:rPr>
          <w:rStyle w:val="Standardnpsmoodstavce"/>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w:t>
      </w:r>
      <w:r>
        <w:rPr>
          <w:rStyle w:val="Standardnpsmoodstavce"/>
          <w:rFonts w:ascii="Arial Narrow" w:hAnsi="Arial Narrow"/>
          <w:sz w:val="22"/>
        </w:rPr>
        <w:lastRenderedPageBreak/>
        <w:t xml:space="preserve">o dani z přidané hodnoty, v platném znění. Faktura musí obsahovat také název projektu a registrační číslo projektu (Biotechnologické a biomedicínské centrum Akademie věd a Univerzity Karlovy ve Vestci – projekt BIOCEV, CZ.1.05/1.1.00/02.0109).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Řádně vystavená faktura bude doručena, resp. předána kupujícímu v den a místě řádného dodání předmětu koupě ve smyslu ust. čl. III odst. 3 této smlouvy, a to jak v listinné tak v elektronické podobě </w:t>
      </w:r>
      <w:r w:rsidR="00C81A52" w:rsidRPr="00C81A52">
        <w:rPr>
          <w:rStyle w:val="Standardnpsmoodstavce"/>
          <w:rFonts w:ascii="Arial Narrow" w:hAnsi="Arial Narrow"/>
          <w:sz w:val="22"/>
        </w:rPr>
        <w:t>(tomas.penek@img.cas.cz)</w:t>
      </w:r>
      <w:r>
        <w:rPr>
          <w:rStyle w:val="Standardnpsmoodstavce"/>
          <w:rFonts w:ascii="Arial Narrow" w:hAnsi="Arial Narrow"/>
          <w:sz w:val="22"/>
        </w:rPr>
        <w:t>. Pozdní dodání předmětu koupě, jakož i souvisejících faktur, může kupujícímu způsobit škodu z titulu neproplacení/krácení dotace, která bude v případě jejího vzniku vymáhána (ust. § 2913 odst. 1 NOZ v platném znění).</w:t>
      </w:r>
    </w:p>
    <w:p w14:paraId="71CB67A6" w14:textId="77777777" w:rsidR="00B41709" w:rsidRDefault="00A36099">
      <w:pPr>
        <w:pStyle w:val="Normln"/>
        <w:ind w:left="708"/>
        <w:jc w:val="both"/>
        <w:rPr>
          <w:rFonts w:ascii="Arial Narrow" w:hAnsi="Arial Narrow"/>
          <w:sz w:val="22"/>
        </w:rPr>
      </w:pPr>
      <w:r>
        <w:rPr>
          <w:rFonts w:ascii="Arial Narrow" w:hAnsi="Arial Narrow"/>
          <w:sz w:val="22"/>
        </w:rPr>
        <w:t>ii) Oprávněným vystavením faktury se rozumí vystavení faktury prodávajícím na základě předání a převzetí předmětu koupě dle čl. III. odst. 3. této smlouvy, včetně podpisu předávacího protokolu oběma smluvními stranami.</w:t>
      </w:r>
    </w:p>
    <w:p w14:paraId="2354321C" w14:textId="77777777" w:rsidR="00B41709" w:rsidRDefault="00A36099">
      <w:pPr>
        <w:pStyle w:val="ListParagraph1"/>
        <w:numPr>
          <w:ilvl w:val="0"/>
          <w:numId w:val="4"/>
        </w:numPr>
        <w:tabs>
          <w:tab w:val="left" w:pos="-426"/>
        </w:tabs>
        <w:ind w:left="284" w:hanging="284"/>
        <w:jc w:val="both"/>
        <w:rPr>
          <w:rFonts w:ascii="Arial Narrow" w:hAnsi="Arial Narrow"/>
          <w:sz w:val="22"/>
        </w:rPr>
      </w:pPr>
      <w:r>
        <w:rPr>
          <w:rFonts w:ascii="Arial Narrow" w:hAnsi="Arial Narrow"/>
          <w:sz w:val="22"/>
        </w:rPr>
        <w:t>V případě, že faktura nebude vystavena oprávněně, není kupující povinen ji proplatit.</w:t>
      </w:r>
    </w:p>
    <w:p w14:paraId="70132347" w14:textId="77777777" w:rsidR="00B41709" w:rsidRDefault="00A36099">
      <w:pPr>
        <w:pStyle w:val="ListParagraph1"/>
        <w:numPr>
          <w:ilvl w:val="0"/>
          <w:numId w:val="4"/>
        </w:numPr>
        <w:tabs>
          <w:tab w:val="left" w:pos="-426"/>
        </w:tabs>
        <w:ind w:left="284" w:hanging="284"/>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explicitně rozdělena do položek dle požadavku kupujícího.</w:t>
      </w:r>
    </w:p>
    <w:p w14:paraId="293D4318" w14:textId="77777777" w:rsidR="00B41709" w:rsidRDefault="00A36099">
      <w:pPr>
        <w:pStyle w:val="ListParagraph1"/>
        <w:numPr>
          <w:ilvl w:val="0"/>
          <w:numId w:val="4"/>
        </w:numPr>
        <w:tabs>
          <w:tab w:val="left" w:pos="-284"/>
        </w:tabs>
        <w:ind w:left="284" w:hanging="284"/>
        <w:jc w:val="both"/>
        <w:rPr>
          <w:rFonts w:ascii="Arial Narrow" w:hAnsi="Arial Narrow"/>
          <w:sz w:val="22"/>
        </w:rPr>
      </w:pPr>
      <w:r>
        <w:rPr>
          <w:rFonts w:ascii="Arial Narrow" w:hAnsi="Arial Narrow"/>
          <w:sz w:val="22"/>
        </w:rPr>
        <w:t xml:space="preserve">Prodávající a kupující se dohodli, že kupující je oprávněn započíst své pohledávky vzniklé na základě této smlouvy oproti pohledávce prodávajícího na zaplacení kupní ceny. </w:t>
      </w:r>
    </w:p>
    <w:p w14:paraId="2E43C391" w14:textId="77777777" w:rsidR="00B41709" w:rsidRDefault="00A36099">
      <w:pPr>
        <w:pStyle w:val="ListParagraph1"/>
        <w:numPr>
          <w:ilvl w:val="0"/>
          <w:numId w:val="4"/>
        </w:numPr>
        <w:tabs>
          <w:tab w:val="left" w:pos="-426"/>
        </w:tabs>
        <w:ind w:left="284" w:hanging="284"/>
        <w:jc w:val="both"/>
        <w:rPr>
          <w:rFonts w:ascii="Arial Narrow" w:hAnsi="Arial Narrow"/>
          <w:sz w:val="22"/>
        </w:rPr>
      </w:pPr>
      <w:r>
        <w:rPr>
          <w:rFonts w:ascii="Arial Narrow" w:hAnsi="Arial Narrow"/>
          <w:sz w:val="22"/>
        </w:rPr>
        <w:t>Kupní cena bude hrazena bez poskytování záloh.</w:t>
      </w:r>
    </w:p>
    <w:p w14:paraId="78B24EF7" w14:textId="77777777" w:rsidR="00B41709" w:rsidRDefault="00A36099">
      <w:pPr>
        <w:pStyle w:val="ListParagraph1"/>
        <w:numPr>
          <w:ilvl w:val="0"/>
          <w:numId w:val="4"/>
        </w:numPr>
        <w:ind w:left="284" w:hanging="284"/>
        <w:jc w:val="both"/>
        <w:rPr>
          <w:rFonts w:ascii="Arial Narrow" w:hAnsi="Arial Narrow"/>
          <w:sz w:val="22"/>
        </w:rPr>
      </w:pPr>
      <w:r>
        <w:rPr>
          <w:rFonts w:ascii="Arial Narrow" w:hAnsi="Arial Narrow"/>
          <w:sz w:val="22"/>
        </w:rPr>
        <w:t xml:space="preserve">Předmět koupě dodaný prodávajícím dle této smlouvy může být v určitých případech považován za autorské dílo v souladu se zákonem č. 121/2000 Sb., autorský zákon, v platném znění. Pro tento případ se smluvní strany v souladu s § 12 tohoto autorského zákona výslovně dohodly, že součástí předmětu koupě je nevýlučné a převoditelné právo užívat takovéto dílo. Prodávající tímto uděluje kupujícímu nevýlučné a převoditelné právo takovéto dílo užívat a kupující toto právo přijímá. Kupující a prodávající výslovně potvrzují, že odměna za užívání takovéhoto díla po celou dobu jeho životnosti je zcela zahrnuta ve sjednané celkové kupní ceně, a to i při případném převodu předmětu koupě na třetí osobu.  </w:t>
      </w:r>
    </w:p>
    <w:p w14:paraId="6B8C49E5" w14:textId="77777777" w:rsidR="00B41709" w:rsidRDefault="00B41709">
      <w:pPr>
        <w:pStyle w:val="ListParagraph1"/>
        <w:ind w:left="0"/>
        <w:jc w:val="both"/>
        <w:rPr>
          <w:rFonts w:ascii="Arial Narrow" w:hAnsi="Arial Narrow"/>
          <w:sz w:val="22"/>
        </w:rPr>
      </w:pPr>
    </w:p>
    <w:p w14:paraId="7FFBD33E"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Předání a převzetí předmětu koupě a jeho instalace</w:t>
      </w:r>
    </w:p>
    <w:p w14:paraId="7AE3F7DE" w14:textId="77777777" w:rsidR="00B41709" w:rsidRDefault="00A36099">
      <w:pPr>
        <w:pStyle w:val="ListParagraph1"/>
        <w:numPr>
          <w:ilvl w:val="0"/>
          <w:numId w:val="7"/>
        </w:numPr>
        <w:ind w:left="284" w:hanging="284"/>
        <w:jc w:val="both"/>
        <w:rPr>
          <w:rFonts w:ascii="Arial Narrow" w:hAnsi="Arial Narrow"/>
          <w:sz w:val="22"/>
        </w:rPr>
      </w:pPr>
      <w:r>
        <w:rPr>
          <w:rFonts w:ascii="Arial Narrow" w:hAnsi="Arial Narrow"/>
          <w:sz w:val="22"/>
        </w:rPr>
        <w:t>Předmět koupě bude prodávajícím řádně dodán, včetně souvisejícího plnění dle čl. II. odst. 3, a to do 6 týdnů po obdržení písemné výzvy objednatele k dodání předmětu koupě.</w:t>
      </w:r>
    </w:p>
    <w:p w14:paraId="16A8F3B7" w14:textId="77777777" w:rsidR="00B41709" w:rsidRDefault="00A36099">
      <w:pPr>
        <w:pStyle w:val="ListParagraph1"/>
        <w:numPr>
          <w:ilvl w:val="0"/>
          <w:numId w:val="7"/>
        </w:numPr>
        <w:ind w:left="284" w:hanging="284"/>
        <w:jc w:val="both"/>
        <w:rPr>
          <w:rFonts w:ascii="Arial Narrow" w:hAnsi="Arial Narrow"/>
          <w:sz w:val="22"/>
        </w:rPr>
      </w:pPr>
      <w:r>
        <w:rPr>
          <w:rFonts w:ascii="Arial Narrow" w:hAnsi="Arial Narrow"/>
          <w:sz w:val="22"/>
        </w:rPr>
        <w:t>Místem předání a převzetí je budova centra BIOCEV, ul. Průmyslová, Vestec u Prahy.</w:t>
      </w:r>
    </w:p>
    <w:p w14:paraId="6A9A74E4" w14:textId="77777777" w:rsidR="00B41709" w:rsidRDefault="00A36099">
      <w:pPr>
        <w:pStyle w:val="ListParagraph1"/>
        <w:numPr>
          <w:ilvl w:val="0"/>
          <w:numId w:val="7"/>
        </w:numPr>
        <w:ind w:left="284" w:hanging="284"/>
        <w:jc w:val="both"/>
        <w:rPr>
          <w:rFonts w:ascii="Arial Narrow" w:hAnsi="Arial Narrow"/>
          <w:sz w:val="22"/>
        </w:rPr>
      </w:pPr>
      <w:r>
        <w:rPr>
          <w:rFonts w:ascii="Arial Narrow" w:hAnsi="Arial Narrow"/>
          <w:sz w:val="22"/>
        </w:rPr>
        <w:lastRenderedPageBreak/>
        <w:t>Při řádném a včasném dodání předmětu koupě a poskytnutí souvisejícího plnění dle čl. II. odst. 3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42833E9F" w14:textId="77777777" w:rsidR="00B41709" w:rsidRDefault="00A36099">
      <w:pPr>
        <w:pStyle w:val="ListParagraph1"/>
        <w:numPr>
          <w:ilvl w:val="0"/>
          <w:numId w:val="7"/>
        </w:numPr>
        <w:ind w:left="284" w:hanging="284"/>
        <w:jc w:val="both"/>
        <w:rPr>
          <w:rFonts w:ascii="Arial Narrow" w:hAnsi="Arial Narrow"/>
          <w:sz w:val="22"/>
        </w:rPr>
      </w:pPr>
      <w:r>
        <w:rPr>
          <w:rFonts w:ascii="Arial Narrow" w:hAnsi="Arial Narrow"/>
          <w:sz w:val="22"/>
        </w:rPr>
        <w:t>Kupující není povinen převzít předmět koupě s vadami.</w:t>
      </w:r>
    </w:p>
    <w:p w14:paraId="400633E7" w14:textId="77777777" w:rsidR="00B41709" w:rsidRDefault="00A36099">
      <w:pPr>
        <w:pStyle w:val="ListParagraph1"/>
        <w:numPr>
          <w:ilvl w:val="0"/>
          <w:numId w:val="7"/>
        </w:numPr>
        <w:ind w:left="284" w:hanging="284"/>
        <w:jc w:val="both"/>
        <w:rPr>
          <w:rFonts w:ascii="Arial Narrow" w:hAnsi="Arial Narrow"/>
          <w:sz w:val="22"/>
        </w:rPr>
      </w:pPr>
      <w:r>
        <w:rPr>
          <w:rFonts w:ascii="Arial Narrow" w:hAnsi="Arial Narrow"/>
          <w:sz w:val="22"/>
        </w:rPr>
        <w:t>Součástí předávacího protokolu bude veškerá dokumentace dle čl. II. odst. 3. této smlouvy.</w:t>
      </w:r>
    </w:p>
    <w:p w14:paraId="4901EC1A" w14:textId="77777777" w:rsidR="00B41709" w:rsidRDefault="00B41709">
      <w:pPr>
        <w:pStyle w:val="ListParagraph1"/>
        <w:ind w:left="0"/>
        <w:jc w:val="both"/>
        <w:rPr>
          <w:rFonts w:ascii="Arial Narrow" w:hAnsi="Arial Narrow"/>
          <w:sz w:val="22"/>
        </w:rPr>
      </w:pPr>
    </w:p>
    <w:p w14:paraId="69CB6A59"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Záruka za jakost</w:t>
      </w:r>
    </w:p>
    <w:p w14:paraId="3BBBCE6B" w14:textId="77777777" w:rsidR="00B41709" w:rsidRDefault="00A36099">
      <w:pPr>
        <w:pStyle w:val="ListParagraph1"/>
        <w:keepNext/>
        <w:numPr>
          <w:ilvl w:val="0"/>
          <w:numId w:val="8"/>
        </w:numPr>
        <w:ind w:left="284" w:hanging="284"/>
        <w:jc w:val="both"/>
        <w:rPr>
          <w:rFonts w:ascii="Arial Narrow" w:hAnsi="Arial Narrow"/>
          <w:sz w:val="22"/>
        </w:rPr>
      </w:pPr>
      <w:r>
        <w:rPr>
          <w:rFonts w:ascii="Arial Narrow" w:hAnsi="Arial Narrow"/>
          <w:sz w:val="22"/>
        </w:rPr>
        <w:t>Prodávající poskytuje kupujícímu záruku za jakost pro kompresor zařízení min. 5 let a pro celý předmět koupě po dobu min. 2 let, to vše ode dne předání a převzetí předmětu koupě dle čl. III. odst. 3 této smlouvy.</w:t>
      </w:r>
    </w:p>
    <w:p w14:paraId="2EEAC2E7" w14:textId="7F9AF585" w:rsidR="00B41709" w:rsidRDefault="00A36099">
      <w:pPr>
        <w:pStyle w:val="Odstavecseseznamem"/>
        <w:numPr>
          <w:ilvl w:val="0"/>
          <w:numId w:val="8"/>
        </w:numPr>
        <w:ind w:left="284" w:hanging="284"/>
        <w:jc w:val="both"/>
        <w:rPr>
          <w:rFonts w:ascii="Arial Narrow" w:eastAsia="Times New Roman" w:hAnsi="Arial Narrow"/>
          <w:sz w:val="22"/>
        </w:rPr>
      </w:pPr>
      <w:r>
        <w:rPr>
          <w:rFonts w:ascii="Arial Narrow" w:eastAsia="Times New Roman"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7 kalendářních dnů ode dne jejího písemného oznámení prodávajícímu, pokud jde o opravu nevyžadující náhradní díl, v případě opravy vyžadující náhradní díl, nejpozději do 14 kalendářních dnů ode dne jejího písemného oznámení prodávajícímu, nebude-li písemně dohodnuto jinak. V případě, že odstranění vady vzhledem k jejímu rozsahu nebo technické složitosti není možné provést ve lhůtách dle věty první tohoto odstavce, je prodávající povinen o této skutečnosti písemně kupujícího informovat, tuto skutečnost řádně odůvodnit a navrhnout konkrétní lhůtu, v níž se zaváže takovou vadu odstranit, lhůta však může činit max. 30 kalendářních dnů ode dne uplatnění práva z odpovědnosti za vady. Prodávající je povinen, pokud je to vzhledem k povaze vadné součásti možné, v této lhůtě kupujícímu bezplatně a bezodkladně poskytnout náhradní součást přístroje</w:t>
      </w:r>
      <w:r w:rsidR="00C81A52">
        <w:rPr>
          <w:rFonts w:ascii="Arial Narrow" w:eastAsia="Times New Roman" w:hAnsi="Arial Narrow"/>
          <w:sz w:val="22"/>
        </w:rPr>
        <w:t>, příp. celý přístroj v případě nemožnosti vyměnění náhradního díl</w:t>
      </w:r>
      <w:r w:rsidR="00D37D80">
        <w:rPr>
          <w:rFonts w:ascii="Arial Narrow" w:eastAsia="Times New Roman" w:hAnsi="Arial Narrow"/>
          <w:sz w:val="22"/>
        </w:rPr>
        <w:t>u</w:t>
      </w:r>
      <w:r>
        <w:rPr>
          <w:rFonts w:ascii="Arial Narrow" w:eastAsia="Times New Roman" w:hAnsi="Arial Narrow"/>
          <w:sz w:val="22"/>
        </w:rPr>
        <w:t>, u kterého byla diagnostikována vada a to stejných nebo lepších parametrů jako má předmětná součást předmětu koupě a dále bezplatně a bezodkladně uvést přístroj do stavu maximální funkčnosti, pokud to charakter vady umožňuje. Ve výjimečných případech neočekávatelně komplikované vady je možno na základě řádného detailního zdůvodnění a plánu opravy, s předchozím písemným souhlasem kupujícího, termín opravy posunout, a to max. do 60 kalendářních dní ode dne uplatnění práva z odpovědnosti za vady, přičemž ustanovení o poskytnutí náhradní součástky a zachování maximální funkčnosti přístroje po dobu opravy zůstává v platnosti. Prodávající je povinen při odstraňování vady postupovat v souladu s nároky kupujícího z vad předmětu koupě uplatněnými v oznámení vady.</w:t>
      </w:r>
    </w:p>
    <w:p w14:paraId="7F43DE32" w14:textId="77777777" w:rsidR="00B41709" w:rsidRDefault="00A36099">
      <w:pPr>
        <w:pStyle w:val="ListParagraph1"/>
        <w:numPr>
          <w:ilvl w:val="0"/>
          <w:numId w:val="8"/>
        </w:numPr>
        <w:ind w:left="284" w:hanging="284"/>
        <w:jc w:val="both"/>
        <w:rPr>
          <w:rFonts w:ascii="Arial Narrow" w:hAnsi="Arial Narrow"/>
          <w:sz w:val="22"/>
        </w:rPr>
      </w:pPr>
      <w:r>
        <w:rPr>
          <w:rFonts w:ascii="Arial Narrow" w:hAnsi="Arial Narrow"/>
          <w:sz w:val="22"/>
        </w:rPr>
        <w:t>Prodávající se zavazuje zahájit odstraňování vady předmětu koupě, tj. zejména provést prohlídku vady, zahájit jednání s kupujícím o zjištění a rozsahu vady apod. neprodleně po oznámení vady, nejpozději však do 24 hod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w:t>
      </w:r>
      <w:r w:rsidR="00C81A52">
        <w:rPr>
          <w:rFonts w:ascii="Arial Narrow" w:hAnsi="Arial Narrow"/>
          <w:sz w:val="22"/>
          <w:lang w:val="en-US"/>
        </w:rPr>
        <w:t>/výrobcem</w:t>
      </w:r>
      <w:r>
        <w:rPr>
          <w:rFonts w:ascii="Arial Narrow" w:hAnsi="Arial Narrow"/>
          <w:sz w:val="22"/>
        </w:rPr>
        <w:t xml:space="preserve"> k provádění záručního servisu; pouze v případě, že se tato liší od kontaktní osoby dle čl. VII. odst. 1. této smlouvy.</w:t>
      </w:r>
    </w:p>
    <w:p w14:paraId="69B032E6" w14:textId="77777777" w:rsidR="00B41709" w:rsidRDefault="00A36099">
      <w:pPr>
        <w:pStyle w:val="ListParagraph1"/>
        <w:ind w:left="284"/>
        <w:jc w:val="both"/>
      </w:pPr>
      <w:r>
        <w:rPr>
          <w:rStyle w:val="Standardnpsmoodstavce"/>
          <w:rFonts w:ascii="Arial Narrow" w:hAnsi="Arial Narrow" w:cs="Tahoma"/>
          <w:sz w:val="22"/>
          <w:lang w:eastAsia="cs-CZ"/>
        </w:rPr>
        <w:lastRenderedPageBreak/>
        <w:t>Jedná se o tuto kontaktní osobu/právnickou osobu/technický útvar:</w:t>
      </w:r>
    </w:p>
    <w:p w14:paraId="279DA2CF" w14:textId="77777777" w:rsidR="00B41709" w:rsidRDefault="00A36099">
      <w:pPr>
        <w:pStyle w:val="ListParagraph1"/>
        <w:tabs>
          <w:tab w:val="left" w:pos="3402"/>
          <w:tab w:val="left" w:pos="3969"/>
        </w:tabs>
        <w:ind w:left="1418"/>
        <w:jc w:val="both"/>
      </w:pPr>
      <w:r>
        <w:rPr>
          <w:rStyle w:val="Standardnpsmoodstavce"/>
          <w:rFonts w:ascii="Arial Narrow" w:hAnsi="Arial Narrow"/>
          <w:sz w:val="22"/>
        </w:rPr>
        <w:t xml:space="preserve">jméno: </w:t>
      </w:r>
      <w:r>
        <w:rPr>
          <w:rStyle w:val="Standardnpsmoodstavce"/>
          <w:rFonts w:ascii="Arial Narrow" w:hAnsi="Arial Narrow"/>
          <w:sz w:val="22"/>
        </w:rPr>
        <w:tab/>
      </w:r>
      <w:permStart w:id="586762945" w:edGrp="everyone"/>
      <w:r>
        <w:rPr>
          <w:rStyle w:val="Standardnpsmoodstavce"/>
          <w:rFonts w:ascii="Arial Narrow" w:hAnsi="Arial Narrow"/>
          <w:sz w:val="22"/>
          <w:shd w:val="clear" w:color="auto" w:fill="FFFF00"/>
        </w:rPr>
        <w:t>…………………………….</w:t>
      </w:r>
      <w:permEnd w:id="586762945"/>
    </w:p>
    <w:p w14:paraId="657B9F56" w14:textId="77777777" w:rsidR="00B41709" w:rsidRDefault="00A36099">
      <w:pPr>
        <w:pStyle w:val="ListParagraph1"/>
        <w:tabs>
          <w:tab w:val="left" w:pos="3402"/>
          <w:tab w:val="left" w:pos="3969"/>
        </w:tabs>
        <w:ind w:left="1418"/>
        <w:jc w:val="both"/>
      </w:pPr>
      <w:r>
        <w:rPr>
          <w:rStyle w:val="Standardnpsmoodstavce"/>
          <w:rFonts w:ascii="Arial Narrow" w:hAnsi="Arial Narrow"/>
          <w:sz w:val="22"/>
        </w:rPr>
        <w:t xml:space="preserve">doručovací adresa: </w:t>
      </w:r>
      <w:r>
        <w:rPr>
          <w:rStyle w:val="Standardnpsmoodstavce"/>
          <w:rFonts w:ascii="Arial Narrow" w:hAnsi="Arial Narrow"/>
          <w:sz w:val="22"/>
        </w:rPr>
        <w:tab/>
      </w:r>
      <w:permStart w:id="1484542296" w:edGrp="everyone"/>
      <w:r>
        <w:rPr>
          <w:rStyle w:val="Standardnpsmoodstavce"/>
          <w:rFonts w:ascii="Arial Narrow" w:hAnsi="Arial Narrow"/>
          <w:sz w:val="22"/>
          <w:shd w:val="clear" w:color="auto" w:fill="FFFF00"/>
        </w:rPr>
        <w:t>…………………………….</w:t>
      </w:r>
      <w:permEnd w:id="1484542296"/>
    </w:p>
    <w:p w14:paraId="529C92AA" w14:textId="77777777" w:rsidR="00B41709" w:rsidRDefault="00A36099">
      <w:pPr>
        <w:pStyle w:val="ListParagraph1"/>
        <w:tabs>
          <w:tab w:val="left" w:pos="3402"/>
          <w:tab w:val="left" w:pos="3969"/>
        </w:tabs>
        <w:ind w:left="1416"/>
        <w:jc w:val="both"/>
      </w:pPr>
      <w:r>
        <w:rPr>
          <w:rStyle w:val="Standardnpsmoodstavce"/>
          <w:rFonts w:ascii="Arial Narrow" w:hAnsi="Arial Narrow"/>
          <w:sz w:val="22"/>
        </w:rPr>
        <w:t xml:space="preserve">tel: </w:t>
      </w:r>
      <w:r>
        <w:rPr>
          <w:rStyle w:val="Standardnpsmoodstavce"/>
          <w:rFonts w:ascii="Arial Narrow" w:hAnsi="Arial Narrow"/>
          <w:sz w:val="22"/>
        </w:rPr>
        <w:tab/>
      </w:r>
      <w:permStart w:id="556224310" w:edGrp="everyone"/>
      <w:r>
        <w:rPr>
          <w:rStyle w:val="Standardnpsmoodstavce"/>
          <w:rFonts w:ascii="Arial Narrow" w:hAnsi="Arial Narrow"/>
          <w:sz w:val="22"/>
          <w:shd w:val="clear" w:color="auto" w:fill="FFFF00"/>
        </w:rPr>
        <w:t>…………………………….</w:t>
      </w:r>
      <w:permEnd w:id="556224310"/>
    </w:p>
    <w:p w14:paraId="5BB3573A" w14:textId="77777777" w:rsidR="00B41709" w:rsidRDefault="00A36099">
      <w:pPr>
        <w:pStyle w:val="Bezmezer"/>
        <w:tabs>
          <w:tab w:val="left" w:pos="1418"/>
          <w:tab w:val="left" w:pos="3402"/>
        </w:tabs>
        <w:spacing w:after="120"/>
        <w:ind w:firstLine="284"/>
      </w:pPr>
      <w:r>
        <w:rPr>
          <w:rStyle w:val="Standardnpsmoodstavce"/>
          <w:rFonts w:ascii="Arial Narrow" w:hAnsi="Arial Narrow"/>
          <w:sz w:val="22"/>
        </w:rPr>
        <w:tab/>
        <w:t xml:space="preserve">e-mail: </w:t>
      </w:r>
      <w:r>
        <w:rPr>
          <w:rStyle w:val="Standardnpsmoodstavce"/>
          <w:rFonts w:ascii="Arial Narrow" w:hAnsi="Arial Narrow"/>
          <w:sz w:val="22"/>
        </w:rPr>
        <w:tab/>
      </w:r>
      <w:permStart w:id="1092516106" w:edGrp="everyone"/>
      <w:r>
        <w:rPr>
          <w:rStyle w:val="Standardnpsmoodstavce"/>
          <w:rFonts w:ascii="Arial Narrow" w:hAnsi="Arial Narrow"/>
          <w:sz w:val="22"/>
          <w:shd w:val="clear" w:color="auto" w:fill="FFFF00"/>
        </w:rPr>
        <w:t>…………………………….</w:t>
      </w:r>
      <w:permEnd w:id="1092516106"/>
    </w:p>
    <w:p w14:paraId="0A263340" w14:textId="77777777" w:rsidR="00B41709" w:rsidRDefault="00A36099">
      <w:pPr>
        <w:pStyle w:val="ListParagraph1"/>
        <w:numPr>
          <w:ilvl w:val="0"/>
          <w:numId w:val="8"/>
        </w:numPr>
        <w:ind w:left="284" w:hanging="284"/>
        <w:jc w:val="both"/>
        <w:rPr>
          <w:rFonts w:ascii="Arial Narrow" w:hAnsi="Arial Narrow"/>
          <w:sz w:val="22"/>
        </w:rPr>
      </w:pPr>
      <w:r>
        <w:rPr>
          <w:rFonts w:ascii="Arial Narrow" w:hAnsi="Arial Narrow"/>
          <w:sz w:val="22"/>
        </w:rPr>
        <w:t>Záruční doba neběží po dobu, po kterou kupující nemůže užívat předmět koupě pro jeho vady, za které odpovídá prodávající. Pokud bude předmět koupě v záruční době nefunkční po dobu delší než 1 týden, případně se budou závady opakovaně vyskytovat v kratším než 4 měsíčním intervalu, délka záruční doby se prodlouží o dobu, o kterou nebylo možné ze strany kupujícího využívat řádně všechny funkce předmětu koupě, nejméně však vždy o dobu 1 týdne.</w:t>
      </w:r>
    </w:p>
    <w:p w14:paraId="7688D64B" w14:textId="77777777" w:rsidR="00B41709" w:rsidRDefault="00A36099">
      <w:pPr>
        <w:pStyle w:val="ListParagraph1"/>
        <w:numPr>
          <w:ilvl w:val="0"/>
          <w:numId w:val="8"/>
        </w:numPr>
        <w:ind w:left="284" w:hanging="284"/>
        <w:jc w:val="both"/>
      </w:pPr>
      <w:r>
        <w:rPr>
          <w:rStyle w:val="Standardnpsmoodstavce"/>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7A91F65A" w14:textId="77777777" w:rsidR="00B41709" w:rsidRDefault="00A36099">
      <w:pPr>
        <w:pStyle w:val="ListParagraph1"/>
        <w:numPr>
          <w:ilvl w:val="0"/>
          <w:numId w:val="8"/>
        </w:numPr>
        <w:ind w:left="284" w:hanging="284"/>
        <w:jc w:val="both"/>
      </w:pPr>
      <w:r>
        <w:rPr>
          <w:rStyle w:val="Standardnpsmoodstavce"/>
          <w:rFonts w:ascii="Arial Narrow" w:hAnsi="Arial Narrow"/>
          <w:sz w:val="22"/>
        </w:rPr>
        <w:t>Prodávající se zavazuje pro účely odstraňování reklamovaných vad zajistit servis dodávaného předmětu koupě v místě, kde se předmět koupě nachází, a to na vlastní náklady a na vlastní odpovědnost, minimálně po dobu trvání záruční doby.</w:t>
      </w:r>
    </w:p>
    <w:p w14:paraId="4CA4C551" w14:textId="77777777" w:rsidR="00B41709" w:rsidRDefault="00A36099">
      <w:pPr>
        <w:pStyle w:val="ListParagraph1"/>
        <w:numPr>
          <w:ilvl w:val="0"/>
          <w:numId w:val="8"/>
        </w:numPr>
        <w:ind w:left="284" w:hanging="284"/>
        <w:jc w:val="both"/>
      </w:pPr>
      <w:r>
        <w:rPr>
          <w:rStyle w:val="Standardnpsmoodstavce"/>
          <w:rFonts w:ascii="Arial Narrow" w:hAnsi="Arial Narrow"/>
          <w:sz w:val="22"/>
        </w:rPr>
        <w:t xml:space="preserve">Záruka za jakost se netýká vad prokazatelně způsobených neodbornou manipulací nebo mechanickým poškozením předmětu koupě kupujícím. </w:t>
      </w:r>
    </w:p>
    <w:p w14:paraId="6832A08C" w14:textId="77777777" w:rsidR="00B41709" w:rsidRDefault="00A36099">
      <w:pPr>
        <w:pStyle w:val="ListParagraph1"/>
        <w:numPr>
          <w:ilvl w:val="0"/>
          <w:numId w:val="8"/>
        </w:numPr>
        <w:ind w:left="284" w:hanging="284"/>
        <w:jc w:val="both"/>
        <w:rPr>
          <w:rFonts w:ascii="Arial Narrow" w:hAnsi="Arial Narrow"/>
          <w:sz w:val="22"/>
        </w:rPr>
      </w:pPr>
      <w:r>
        <w:rPr>
          <w:rFonts w:ascii="Arial Narrow" w:hAnsi="Arial Narrow"/>
          <w:sz w:val="22"/>
        </w:rPr>
        <w:t>Pro případ, že by prodávající v příloze č. 2 této smlouvy nabídl kupujícímu výhodnější podmínky záruky a servisní podpory, než jsou uvedeny v tomto článku, budou se podmínky záruky a servisní podpory řídit těmito výhodnějšími podmínkami.</w:t>
      </w:r>
    </w:p>
    <w:p w14:paraId="7945F8D1" w14:textId="77777777" w:rsidR="00B41709" w:rsidRDefault="00B41709">
      <w:pPr>
        <w:pStyle w:val="ListParagraph1"/>
        <w:ind w:left="0"/>
        <w:jc w:val="both"/>
        <w:rPr>
          <w:rFonts w:ascii="Arial Narrow" w:hAnsi="Arial Narrow"/>
          <w:sz w:val="22"/>
        </w:rPr>
      </w:pPr>
    </w:p>
    <w:p w14:paraId="0C676197"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Smluvní pokuty</w:t>
      </w:r>
    </w:p>
    <w:p w14:paraId="7517947A" w14:textId="77777777" w:rsidR="00B41709" w:rsidRDefault="00A36099">
      <w:pPr>
        <w:pStyle w:val="ListParagraph1"/>
        <w:numPr>
          <w:ilvl w:val="0"/>
          <w:numId w:val="9"/>
        </w:numPr>
        <w:tabs>
          <w:tab w:val="left" w:pos="-567"/>
        </w:tabs>
        <w:spacing w:before="240"/>
        <w:ind w:left="284" w:hanging="284"/>
        <w:jc w:val="both"/>
        <w:rPr>
          <w:rFonts w:ascii="Arial Narrow" w:hAnsi="Arial Narrow"/>
          <w:sz w:val="22"/>
        </w:rPr>
      </w:pPr>
      <w:r>
        <w:rPr>
          <w:rFonts w:ascii="Arial Narrow" w:hAnsi="Arial Narrow"/>
          <w:sz w:val="22"/>
        </w:rPr>
        <w:t>Za prodlení s termínem řádného dodání předmětu koupě kupujícímu či poskytnutí souvisejícího plnění dle ust. čl. II. odst. 3 této smlouvy uvedeným v ust. čl. III. odst. 1. této smlouvy zaplatí prodávající kupujícímu smluvní pokutu ve výši 0,2 % z celkové kupní ceny za předmět koupě bez DPH dle ust. čl. II. odst. 1. této smlouvy, a to za každý započatý den prodlení se splněním povinnosti.</w:t>
      </w:r>
    </w:p>
    <w:p w14:paraId="24A7F61F" w14:textId="77777777" w:rsidR="00B41709" w:rsidRDefault="00A36099">
      <w:pPr>
        <w:pStyle w:val="Odstavecseseznamem"/>
        <w:numPr>
          <w:ilvl w:val="0"/>
          <w:numId w:val="9"/>
        </w:numPr>
        <w:tabs>
          <w:tab w:val="left" w:pos="720"/>
        </w:tabs>
        <w:ind w:left="284" w:hanging="284"/>
        <w:jc w:val="both"/>
      </w:pPr>
      <w:r>
        <w:rPr>
          <w:rStyle w:val="Standardnpsmoodstavce"/>
          <w:rFonts w:ascii="Arial Narrow" w:hAnsi="Arial Narrow"/>
          <w:sz w:val="22"/>
        </w:rPr>
        <w:t xml:space="preserve">V případě prodlení prodávajícího se zahájením odstraňování vad (dle čl. IV. odst. 3. této smlouvy) se prodávající zavazuje uhradit kupujícímu smluvní pokutu ve výši 0,2 % z celkové kupní ceny předmětu koupě bez DPH dle ust. čl. II. odst. 1. této smlouvy za každý i jen započatý den prodlení a za každou jednotlivou vadu. V případě prodlení prodávajícího s odstraněním vady, tj. v případě prodlení prodávajícího se splněním některé povinnosti uvedené v ust.  čl. IV. odst. 2. věty první této smlouvy, se prodávající zavazuje uhradit kupujícímu smluvní pokutu ve výši 0,2 % z celkové kupní ceny předmětu koupě bez DPH dle ust. čl. II. odst. 1. této smlouvy, a to za každý i jen započatý den </w:t>
      </w:r>
      <w:r>
        <w:rPr>
          <w:rStyle w:val="Standardnpsmoodstavce"/>
          <w:rFonts w:ascii="Arial Narrow" w:hAnsi="Arial Narrow"/>
          <w:sz w:val="22"/>
        </w:rPr>
        <w:lastRenderedPageBreak/>
        <w:t xml:space="preserve">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 z celkové kupní ceny předmětu koupě bez DPH dle ust. čl. II. odst. 1. této smlouvy, a to za každý i jen započatý den prodlení s odstraněním jednotlivé vady. </w:t>
      </w:r>
      <w:r>
        <w:rPr>
          <w:rStyle w:val="Standardnpsmoodstavce"/>
          <w:rFonts w:ascii="Arial Narrow" w:eastAsia="Times New Roman" w:hAnsi="Arial Narrow"/>
          <w:sz w:val="22"/>
        </w:rPr>
        <w:t>V případě prodlení s odstraněním neočekávatelně komplikované vady, u které je možné na základě řádného detailního zdůvodnění a plánu opravy, s předchozím písemným souhlasem kupujícího, termín opravy posunout, maximálně však o 60 kalendářních dní ode dne uplatnění práva z odpovědnosti za vady, je prodávající povinen zaplatit kupujícímu smluvní pokutu ve výši 0,1 % z celkové kupní ceny předmětu koupě bez DPH dle ust. čl. II. odst. 1. této smlouvy, a to za každý i jen započatý den prodlení s odstraněním jednotlivé vady oproti písemně odsouhlasenému termínu opravy.</w:t>
      </w:r>
    </w:p>
    <w:p w14:paraId="5A99C905" w14:textId="77777777" w:rsidR="00B41709" w:rsidRDefault="00A36099">
      <w:pPr>
        <w:pStyle w:val="ListParagraph1"/>
        <w:numPr>
          <w:ilvl w:val="0"/>
          <w:numId w:val="9"/>
        </w:numPr>
        <w:tabs>
          <w:tab w:val="left" w:pos="-567"/>
        </w:tabs>
        <w:ind w:left="284" w:hanging="284"/>
        <w:jc w:val="both"/>
        <w:rPr>
          <w:rFonts w:ascii="Arial Narrow" w:hAnsi="Arial Narrow"/>
          <w:sz w:val="22"/>
        </w:rPr>
      </w:pPr>
      <w:r>
        <w:rPr>
          <w:rFonts w:ascii="Arial Narrow" w:hAnsi="Arial Narrow"/>
          <w:sz w:val="22"/>
        </w:rPr>
        <w:t>V případě porušení povinnosti prodávajícího poskytnout kupujícímu náhradní součást přístroje dle čl. IV. odst. 2. věty třetí této smlouvy zaplatí prodávající kupujícímu smluvní pokutu ve výši 0,1 % z celkové kupní ceny předmětu koupě bez DPH dle čl. II. odst. 1. této smlouvy za každý i jen započatý den prodlení a za každou jednotlivou náhradní součást přístroje.</w:t>
      </w:r>
    </w:p>
    <w:p w14:paraId="58C1A2C6" w14:textId="77777777" w:rsidR="00B41709" w:rsidRDefault="00A36099">
      <w:pPr>
        <w:pStyle w:val="ListParagraph1"/>
        <w:numPr>
          <w:ilvl w:val="0"/>
          <w:numId w:val="9"/>
        </w:numPr>
        <w:ind w:left="284" w:hanging="284"/>
        <w:jc w:val="both"/>
        <w:rPr>
          <w:rFonts w:ascii="Arial Narrow" w:hAnsi="Arial Narrow"/>
          <w:sz w:val="22"/>
        </w:rPr>
      </w:pPr>
      <w:r>
        <w:rPr>
          <w:rFonts w:ascii="Arial Narrow" w:hAnsi="Arial Narrow"/>
          <w:sz w:val="22"/>
        </w:rPr>
        <w:t>Za porušení povinnosti dle čl. IX. věta první nebo třetí této smlouvy zaplatí prodávající kupujícímu smluvní pokutu ve výši 10 % z celkové kupní ceny za předmět koupě bez DPH dle ust. čl. II. odst. 1 této smlouvy za každý případ porušení takové povinnosti.</w:t>
      </w:r>
    </w:p>
    <w:p w14:paraId="178E7D98" w14:textId="77777777" w:rsidR="00B41709" w:rsidRDefault="00A36099">
      <w:pPr>
        <w:pStyle w:val="ListParagraph1"/>
        <w:numPr>
          <w:ilvl w:val="0"/>
          <w:numId w:val="9"/>
        </w:numPr>
        <w:tabs>
          <w:tab w:val="left" w:pos="-284"/>
        </w:tabs>
        <w:ind w:left="284" w:hanging="284"/>
        <w:jc w:val="both"/>
        <w:rPr>
          <w:rFonts w:ascii="Arial Narrow" w:hAnsi="Arial Narrow"/>
          <w:sz w:val="22"/>
        </w:rPr>
      </w:pPr>
      <w:r>
        <w:rPr>
          <w:rFonts w:ascii="Arial Narrow" w:hAnsi="Arial Narrow"/>
          <w:sz w:val="22"/>
        </w:rPr>
        <w:t>Smluvní pokuta sjednaná dle tohoto článku je splatná do 15 kalendářních dnů ode dne doručení písemného uplatnění práva na smluvní pokutu, a to na účet kupujícího č. ú. 107-1449700247/0100 nebo na jiný kupujícím písemně oznámený bankovní účet. Smluvní pokutu je kupující oprávněn započíst oproti splatným fakturacím prodávajícího.</w:t>
      </w:r>
    </w:p>
    <w:p w14:paraId="5074E6C4" w14:textId="77777777" w:rsidR="00B41709" w:rsidRDefault="00A36099">
      <w:pPr>
        <w:pStyle w:val="ListParagraph1"/>
        <w:numPr>
          <w:ilvl w:val="0"/>
          <w:numId w:val="9"/>
        </w:numPr>
        <w:ind w:left="284" w:hanging="284"/>
        <w:jc w:val="both"/>
      </w:pPr>
      <w:r>
        <w:rPr>
          <w:rStyle w:val="Standardnpsmoodstavce"/>
          <w:rFonts w:ascii="Arial Narrow" w:hAnsi="Arial Narrow"/>
          <w:sz w:val="22"/>
        </w:rPr>
        <w:t>Uhrazením kterékoliv smluvní pokuty dle této smlouvy není dotčen nárok na náhradu škody.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w:t>
      </w:r>
      <w:r>
        <w:rPr>
          <w:rStyle w:val="Standardnpsmoodstavce"/>
          <w:rFonts w:ascii="Arial Narrow" w:hAnsi="Arial Narrow"/>
        </w:rPr>
        <w:t xml:space="preserve">.  </w:t>
      </w:r>
    </w:p>
    <w:p w14:paraId="2FC5D009" w14:textId="77777777" w:rsidR="00B41709" w:rsidRDefault="00B41709">
      <w:pPr>
        <w:pStyle w:val="ListParagraph1"/>
        <w:ind w:left="0"/>
        <w:jc w:val="both"/>
        <w:rPr>
          <w:rFonts w:ascii="Arial Narrow" w:hAnsi="Arial Narrow"/>
          <w:sz w:val="22"/>
        </w:rPr>
      </w:pPr>
    </w:p>
    <w:p w14:paraId="52CAB326"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Účinnost smlouvy. Odstoupení</w:t>
      </w:r>
    </w:p>
    <w:p w14:paraId="45479664" w14:textId="77777777" w:rsidR="00B41709" w:rsidRDefault="00A36099">
      <w:pPr>
        <w:pStyle w:val="ListParagraph1"/>
        <w:numPr>
          <w:ilvl w:val="0"/>
          <w:numId w:val="10"/>
        </w:numPr>
        <w:tabs>
          <w:tab w:val="left" w:pos="-426"/>
        </w:tabs>
        <w:ind w:left="284" w:hanging="284"/>
        <w:jc w:val="both"/>
      </w:pPr>
      <w:r>
        <w:rPr>
          <w:rStyle w:val="Standardnpsmoodstavce"/>
          <w:rFonts w:ascii="Arial Narrow" w:hAnsi="Arial Narrow"/>
          <w:sz w:val="22"/>
        </w:rPr>
        <w:t xml:space="preserve">Tato smlouva nabývá účinnosti okamžikem jejího podpisu </w:t>
      </w:r>
      <w:r>
        <w:rPr>
          <w:rStyle w:val="Standardnpsmoodstavce"/>
          <w:rFonts w:ascii="Arial Narrow" w:hAnsi="Arial Narrow" w:cs="Arial"/>
          <w:color w:val="auto"/>
          <w:sz w:val="22"/>
        </w:rPr>
        <w:t>posledním účastníkem této smlouvy</w:t>
      </w:r>
      <w:r>
        <w:rPr>
          <w:rStyle w:val="Standardnpsmoodstavce"/>
          <w:rFonts w:ascii="Arial Narrow" w:hAnsi="Arial Narrow"/>
          <w:sz w:val="22"/>
        </w:rPr>
        <w:t>.</w:t>
      </w:r>
    </w:p>
    <w:p w14:paraId="66614F25" w14:textId="77777777" w:rsidR="00B41709" w:rsidRDefault="00A36099">
      <w:pPr>
        <w:pStyle w:val="ListParagraph1"/>
        <w:numPr>
          <w:ilvl w:val="0"/>
          <w:numId w:val="10"/>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14:paraId="3E262FF5" w14:textId="77777777" w:rsidR="00B41709" w:rsidRDefault="00A36099">
      <w:pPr>
        <w:pStyle w:val="ListParagraph1"/>
        <w:numPr>
          <w:ilvl w:val="0"/>
          <w:numId w:val="10"/>
        </w:numPr>
        <w:tabs>
          <w:tab w:val="left" w:pos="-709"/>
        </w:tabs>
        <w:ind w:left="284" w:hanging="284"/>
        <w:jc w:val="both"/>
        <w:rPr>
          <w:rFonts w:ascii="Arial Narrow" w:hAnsi="Arial Narrow"/>
          <w:sz w:val="22"/>
        </w:rPr>
      </w:pPr>
      <w:r>
        <w:rPr>
          <w:rFonts w:ascii="Arial Narrow" w:hAnsi="Arial Narrow"/>
          <w:sz w:val="22"/>
        </w:rPr>
        <w:t>Kupující má právo odstoupit od této smlouvy:</w:t>
      </w:r>
    </w:p>
    <w:p w14:paraId="5A0AAAF6"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t>neodstraní-li prodávající vadu předmětu koupě ve lhůtách dle čl. IV. odst. 2. věty první, druhé nebo čtvrté této smlouvy ode dne reklamace – oznámení vzniku vady kupujícím prodávajícímu nebo oznámí-li prodávající před jejím uplynutím, že vadu neodstraní;</w:t>
      </w:r>
    </w:p>
    <w:p w14:paraId="664D7ADA"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456EF515"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lastRenderedPageBreak/>
        <w:t>jestliže je prodávající v prodlení s dodáním předmětu koupě či poskytnutím souvisejícího plnění dle ust. čl. II. odst. 3 této smlouvy delším než 30 dnů oproti termínu stanovenému v ust. čl. III. odst. 1. této smlouvy;</w:t>
      </w:r>
    </w:p>
    <w:p w14:paraId="4CBCF215"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t>v případě, že výdaje, které by mu na základě této smlouvy měly vzniknout, budou Řídícím orgánem OP VaVpI, případně jiným kontrolním orgánem, označeny za nezpůsobilé;</w:t>
      </w:r>
    </w:p>
    <w:p w14:paraId="079FE61A"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1C4B1816" w14:textId="77777777" w:rsidR="00B41709" w:rsidRDefault="00A36099">
      <w:pPr>
        <w:pStyle w:val="ListParagraph1"/>
        <w:numPr>
          <w:ilvl w:val="0"/>
          <w:numId w:val="11"/>
        </w:numPr>
        <w:jc w:val="both"/>
        <w:rPr>
          <w:rFonts w:ascii="Arial Narrow" w:hAnsi="Arial Narrow"/>
          <w:sz w:val="22"/>
        </w:rPr>
      </w:pPr>
      <w:r>
        <w:rPr>
          <w:rFonts w:ascii="Arial Narrow" w:hAnsi="Arial Narrow"/>
          <w:sz w:val="22"/>
        </w:rPr>
        <w:t>v případě, že by předmět koupě byl zatížen právy třetích osob;</w:t>
      </w:r>
    </w:p>
    <w:p w14:paraId="07E7D704" w14:textId="77777777" w:rsidR="00B41709" w:rsidRDefault="00A36099">
      <w:pPr>
        <w:pStyle w:val="ListParagraph1"/>
        <w:numPr>
          <w:ilvl w:val="0"/>
          <w:numId w:val="11"/>
        </w:numPr>
        <w:ind w:left="714" w:hanging="357"/>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643071D1" w14:textId="77777777" w:rsidR="00B41709" w:rsidRDefault="00A36099">
      <w:pPr>
        <w:pStyle w:val="ListParagraph1"/>
        <w:numPr>
          <w:ilvl w:val="0"/>
          <w:numId w:val="10"/>
        </w:numPr>
        <w:tabs>
          <w:tab w:val="left" w:pos="-284"/>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318B5610" w14:textId="77777777" w:rsidR="00B41709" w:rsidRDefault="00B41709">
      <w:pPr>
        <w:pStyle w:val="ListParagraph1"/>
        <w:ind w:left="0"/>
        <w:jc w:val="both"/>
        <w:rPr>
          <w:rFonts w:ascii="Arial Narrow" w:hAnsi="Arial Narrow"/>
          <w:sz w:val="22"/>
        </w:rPr>
      </w:pPr>
    </w:p>
    <w:p w14:paraId="4971764F"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Ustanovení o doručování, kontaktní osoby</w:t>
      </w:r>
    </w:p>
    <w:p w14:paraId="20D48E04" w14:textId="77777777" w:rsidR="00B41709" w:rsidRDefault="00A36099">
      <w:pPr>
        <w:pStyle w:val="ListParagraph1"/>
        <w:numPr>
          <w:ilvl w:val="0"/>
          <w:numId w:val="1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1558F6B6" w14:textId="77777777" w:rsidR="00B41709" w:rsidRDefault="00A36099">
      <w:pPr>
        <w:pStyle w:val="ListParagraph1"/>
        <w:tabs>
          <w:tab w:val="left" w:pos="3402"/>
          <w:tab w:val="left" w:pos="3969"/>
        </w:tabs>
        <w:ind w:left="1416"/>
        <w:jc w:val="both"/>
      </w:pPr>
      <w:r>
        <w:rPr>
          <w:rStyle w:val="Standardnpsmoodstavce"/>
          <w:rFonts w:ascii="Arial Narrow" w:hAnsi="Arial Narrow"/>
          <w:sz w:val="22"/>
        </w:rPr>
        <w:t xml:space="preserve">jméno: </w:t>
      </w:r>
      <w:r>
        <w:rPr>
          <w:rStyle w:val="Standardnpsmoodstavce"/>
          <w:rFonts w:ascii="Arial Narrow" w:hAnsi="Arial Narrow"/>
          <w:sz w:val="22"/>
        </w:rPr>
        <w:tab/>
      </w:r>
      <w:permStart w:id="300241825" w:edGrp="everyone"/>
      <w:r>
        <w:rPr>
          <w:rStyle w:val="Standardnpsmoodstavce"/>
          <w:rFonts w:ascii="Arial Narrow" w:hAnsi="Arial Narrow"/>
          <w:sz w:val="22"/>
          <w:shd w:val="clear" w:color="auto" w:fill="FFFF00"/>
        </w:rPr>
        <w:t>…………………………….</w:t>
      </w:r>
      <w:permEnd w:id="300241825"/>
    </w:p>
    <w:p w14:paraId="10FD73FE" w14:textId="77777777" w:rsidR="00B41709" w:rsidRDefault="00A36099">
      <w:pPr>
        <w:pStyle w:val="ListParagraph1"/>
        <w:tabs>
          <w:tab w:val="left" w:pos="3402"/>
          <w:tab w:val="left" w:pos="3969"/>
        </w:tabs>
        <w:ind w:left="1416"/>
        <w:jc w:val="both"/>
      </w:pPr>
      <w:r>
        <w:rPr>
          <w:rStyle w:val="Standardnpsmoodstavce"/>
          <w:rFonts w:ascii="Arial Narrow" w:hAnsi="Arial Narrow"/>
          <w:sz w:val="22"/>
        </w:rPr>
        <w:t xml:space="preserve">doručovací adresa: </w:t>
      </w:r>
      <w:r>
        <w:rPr>
          <w:rStyle w:val="Standardnpsmoodstavce"/>
          <w:rFonts w:ascii="Arial Narrow" w:hAnsi="Arial Narrow"/>
          <w:sz w:val="22"/>
        </w:rPr>
        <w:tab/>
      </w:r>
      <w:permStart w:id="415772244" w:edGrp="everyone"/>
      <w:r>
        <w:rPr>
          <w:rStyle w:val="Standardnpsmoodstavce"/>
          <w:rFonts w:ascii="Arial Narrow" w:hAnsi="Arial Narrow"/>
          <w:sz w:val="22"/>
          <w:shd w:val="clear" w:color="auto" w:fill="FFFF00"/>
        </w:rPr>
        <w:t>…………………………….</w:t>
      </w:r>
      <w:permEnd w:id="415772244"/>
    </w:p>
    <w:p w14:paraId="6657A2E0" w14:textId="77777777" w:rsidR="00B41709" w:rsidRDefault="00A36099">
      <w:pPr>
        <w:pStyle w:val="ListParagraph1"/>
        <w:tabs>
          <w:tab w:val="left" w:pos="3402"/>
          <w:tab w:val="left" w:pos="3969"/>
        </w:tabs>
        <w:ind w:left="1416"/>
        <w:jc w:val="both"/>
      </w:pPr>
      <w:r>
        <w:rPr>
          <w:rStyle w:val="Standardnpsmoodstavce"/>
          <w:rFonts w:ascii="Arial Narrow" w:hAnsi="Arial Narrow"/>
          <w:sz w:val="22"/>
        </w:rPr>
        <w:t xml:space="preserve">tel: </w:t>
      </w:r>
      <w:r>
        <w:rPr>
          <w:rStyle w:val="Standardnpsmoodstavce"/>
          <w:rFonts w:ascii="Arial Narrow" w:hAnsi="Arial Narrow"/>
          <w:sz w:val="22"/>
        </w:rPr>
        <w:tab/>
      </w:r>
      <w:permStart w:id="932252686" w:edGrp="everyone"/>
      <w:r>
        <w:rPr>
          <w:rStyle w:val="Standardnpsmoodstavce"/>
          <w:rFonts w:ascii="Arial Narrow" w:hAnsi="Arial Narrow"/>
          <w:sz w:val="22"/>
          <w:shd w:val="clear" w:color="auto" w:fill="FFFF00"/>
        </w:rPr>
        <w:t>…………………………….</w:t>
      </w:r>
      <w:permEnd w:id="932252686"/>
    </w:p>
    <w:p w14:paraId="4B104FC7" w14:textId="77777777" w:rsidR="00B41709" w:rsidRDefault="00A36099">
      <w:pPr>
        <w:pStyle w:val="ListParagraph1"/>
        <w:tabs>
          <w:tab w:val="left" w:pos="3402"/>
          <w:tab w:val="left" w:pos="3969"/>
        </w:tabs>
        <w:ind w:left="1418"/>
        <w:jc w:val="both"/>
      </w:pPr>
      <w:r>
        <w:rPr>
          <w:rStyle w:val="Standardnpsmoodstavce"/>
          <w:rFonts w:ascii="Arial Narrow" w:hAnsi="Arial Narrow"/>
          <w:sz w:val="22"/>
        </w:rPr>
        <w:t xml:space="preserve">e-mail: </w:t>
      </w:r>
      <w:r>
        <w:rPr>
          <w:rStyle w:val="Standardnpsmoodstavce"/>
          <w:rFonts w:ascii="Arial Narrow" w:hAnsi="Arial Narrow"/>
          <w:sz w:val="22"/>
        </w:rPr>
        <w:tab/>
      </w:r>
      <w:permStart w:id="1391272937" w:edGrp="everyone"/>
      <w:r>
        <w:rPr>
          <w:rStyle w:val="Standardnpsmoodstavce"/>
          <w:rFonts w:ascii="Arial Narrow" w:hAnsi="Arial Narrow"/>
          <w:sz w:val="22"/>
          <w:shd w:val="clear" w:color="auto" w:fill="FFFF00"/>
        </w:rPr>
        <w:t>…………………………….</w:t>
      </w:r>
      <w:permEnd w:id="1391272937"/>
    </w:p>
    <w:p w14:paraId="4BD16E6B" w14:textId="77777777" w:rsidR="00B41709" w:rsidRDefault="00A36099">
      <w:pPr>
        <w:pStyle w:val="ListParagraph1"/>
        <w:numPr>
          <w:ilvl w:val="0"/>
          <w:numId w:val="12"/>
        </w:numPr>
        <w:tabs>
          <w:tab w:val="left" w:pos="-284"/>
        </w:tabs>
        <w:ind w:left="284" w:hanging="284"/>
        <w:jc w:val="both"/>
        <w:rPr>
          <w:rFonts w:ascii="Arial Narrow" w:hAnsi="Arial Narrow"/>
          <w:sz w:val="22"/>
        </w:rPr>
      </w:pPr>
      <w:r>
        <w:rPr>
          <w:rFonts w:ascii="Arial Narrow" w:hAnsi="Arial Narrow"/>
          <w:sz w:val="22"/>
        </w:rPr>
        <w:t>Smluvní strany se dohodly a kupující určil, že osobou oprávněnou zastupovat kupujícího ve všech věcech, které se týkají realizace této smlouvy, je:</w:t>
      </w:r>
    </w:p>
    <w:p w14:paraId="3C85D2A4" w14:textId="77777777" w:rsidR="00B41709" w:rsidRDefault="00A36099">
      <w:pPr>
        <w:pStyle w:val="ListParagraph1"/>
        <w:tabs>
          <w:tab w:val="left" w:pos="1620"/>
          <w:tab w:val="left" w:pos="3402"/>
        </w:tabs>
        <w:ind w:left="1416"/>
        <w:jc w:val="both"/>
        <w:rPr>
          <w:rFonts w:ascii="Arial Narrow" w:hAnsi="Arial Narrow"/>
          <w:sz w:val="22"/>
        </w:rPr>
      </w:pPr>
      <w:r>
        <w:rPr>
          <w:rFonts w:ascii="Arial Narrow" w:hAnsi="Arial Narrow"/>
          <w:sz w:val="22"/>
        </w:rPr>
        <w:t xml:space="preserve">jméno: </w:t>
      </w:r>
      <w:r>
        <w:rPr>
          <w:rFonts w:ascii="Arial Narrow" w:hAnsi="Arial Narrow"/>
          <w:sz w:val="22"/>
        </w:rPr>
        <w:tab/>
        <w:t>…………………………….</w:t>
      </w:r>
    </w:p>
    <w:p w14:paraId="74EEBA43" w14:textId="77777777" w:rsidR="00B41709" w:rsidRDefault="00A36099">
      <w:pPr>
        <w:pStyle w:val="ListParagraph1"/>
        <w:tabs>
          <w:tab w:val="left" w:pos="3402"/>
          <w:tab w:val="left" w:pos="3969"/>
        </w:tabs>
        <w:ind w:left="1416"/>
        <w:jc w:val="both"/>
        <w:rPr>
          <w:rFonts w:ascii="Arial Narrow" w:hAnsi="Arial Narrow"/>
          <w:sz w:val="22"/>
        </w:rPr>
      </w:pPr>
      <w:r>
        <w:rPr>
          <w:rFonts w:ascii="Arial Narrow" w:hAnsi="Arial Narrow"/>
          <w:sz w:val="22"/>
        </w:rPr>
        <w:t xml:space="preserve">doručovací adresa: </w:t>
      </w:r>
      <w:r>
        <w:rPr>
          <w:rFonts w:ascii="Arial Narrow" w:hAnsi="Arial Narrow"/>
          <w:sz w:val="22"/>
        </w:rPr>
        <w:tab/>
        <w:t>…………………………….</w:t>
      </w:r>
    </w:p>
    <w:p w14:paraId="056C90A2" w14:textId="77777777" w:rsidR="00B41709" w:rsidRDefault="00A36099">
      <w:pPr>
        <w:pStyle w:val="ListParagraph1"/>
        <w:tabs>
          <w:tab w:val="left" w:pos="1620"/>
          <w:tab w:val="left" w:pos="3402"/>
        </w:tabs>
        <w:ind w:left="1416"/>
        <w:jc w:val="both"/>
        <w:rPr>
          <w:rFonts w:ascii="Arial Narrow" w:hAnsi="Arial Narrow"/>
          <w:sz w:val="22"/>
        </w:rPr>
      </w:pPr>
      <w:r>
        <w:rPr>
          <w:rFonts w:ascii="Arial Narrow" w:hAnsi="Arial Narrow"/>
          <w:sz w:val="22"/>
        </w:rPr>
        <w:t xml:space="preserve">tel: </w:t>
      </w:r>
      <w:r>
        <w:rPr>
          <w:rFonts w:ascii="Arial Narrow" w:hAnsi="Arial Narrow"/>
          <w:sz w:val="22"/>
        </w:rPr>
        <w:tab/>
        <w:t>…………………………….</w:t>
      </w:r>
    </w:p>
    <w:p w14:paraId="30F546BB" w14:textId="77777777" w:rsidR="00B41709" w:rsidRDefault="00A36099">
      <w:pPr>
        <w:pStyle w:val="ListParagraph1"/>
        <w:tabs>
          <w:tab w:val="left" w:pos="360"/>
          <w:tab w:val="left" w:pos="1620"/>
          <w:tab w:val="left" w:pos="3402"/>
        </w:tabs>
        <w:ind w:left="1418"/>
        <w:jc w:val="both"/>
        <w:rPr>
          <w:rFonts w:ascii="Arial Narrow" w:hAnsi="Arial Narrow"/>
          <w:sz w:val="22"/>
        </w:rPr>
      </w:pPr>
      <w:r>
        <w:rPr>
          <w:rFonts w:ascii="Arial Narrow" w:hAnsi="Arial Narrow"/>
          <w:sz w:val="22"/>
        </w:rPr>
        <w:t xml:space="preserve">e-mail: </w:t>
      </w:r>
      <w:r>
        <w:rPr>
          <w:rFonts w:ascii="Arial Narrow" w:hAnsi="Arial Narrow"/>
          <w:sz w:val="22"/>
        </w:rPr>
        <w:tab/>
        <w:t>…………………………….</w:t>
      </w:r>
    </w:p>
    <w:p w14:paraId="4CA75065" w14:textId="77777777" w:rsidR="00B41709" w:rsidRDefault="00A36099">
      <w:pPr>
        <w:pStyle w:val="ListParagraph1"/>
        <w:numPr>
          <w:ilvl w:val="0"/>
          <w:numId w:val="12"/>
        </w:numPr>
        <w:ind w:left="284" w:hanging="284"/>
        <w:jc w:val="both"/>
      </w:pPr>
      <w:r>
        <w:rPr>
          <w:rStyle w:val="Standardnpsmoodstavce"/>
          <w:rFonts w:ascii="Arial Narrow" w:hAnsi="Arial Narrow" w:cs="Arial"/>
          <w:color w:val="auto"/>
          <w:sz w:val="22"/>
        </w:rPr>
        <w:t>Veškerá korespondence, pokyny, oznámení, odstoupení, žádosti, záznamy a jiné dokumenty vzniklé na základě této smlouvy mezi smluvními stranami nebo v souvislosti s ní budou vyhotoveny v písemné formě v českém nebo anglickém jazyce a doručují se buď osobně, nebo doporučenou poštou, k rukám a na doručovací adresy oprávněných osob dle této smlouvy.</w:t>
      </w:r>
    </w:p>
    <w:p w14:paraId="49C41213" w14:textId="77777777" w:rsidR="00B41709" w:rsidRDefault="00A36099">
      <w:pPr>
        <w:pStyle w:val="ListParagraph1"/>
        <w:numPr>
          <w:ilvl w:val="0"/>
          <w:numId w:val="12"/>
        </w:numPr>
        <w:ind w:left="284" w:hanging="284"/>
        <w:jc w:val="both"/>
      </w:pPr>
      <w:r>
        <w:rPr>
          <w:rStyle w:val="Standardnpsmoodstavce"/>
          <w:rFonts w:ascii="Arial Narrow"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01F64583" w14:textId="77777777" w:rsidR="00B41709" w:rsidRDefault="00A36099">
      <w:pPr>
        <w:pStyle w:val="ListParagraph1"/>
        <w:numPr>
          <w:ilvl w:val="0"/>
          <w:numId w:val="12"/>
        </w:numPr>
        <w:tabs>
          <w:tab w:val="left" w:pos="-284"/>
        </w:tabs>
        <w:ind w:left="284" w:hanging="284"/>
        <w:jc w:val="both"/>
        <w:rPr>
          <w:rFonts w:ascii="Arial Narrow" w:hAnsi="Arial Narrow" w:cs="Arial"/>
          <w:color w:val="auto"/>
          <w:sz w:val="22"/>
        </w:rPr>
      </w:pPr>
      <w:r>
        <w:rPr>
          <w:rFonts w:ascii="Arial Narrow" w:hAnsi="Arial Narrow" w:cs="Arial"/>
          <w:color w:val="auto"/>
          <w:sz w:val="22"/>
        </w:rPr>
        <w:lastRenderedPageBreak/>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5FD56790" w14:textId="77777777" w:rsidR="00B41709" w:rsidRDefault="00A36099">
      <w:pPr>
        <w:pStyle w:val="ListParagraph1"/>
        <w:numPr>
          <w:ilvl w:val="0"/>
          <w:numId w:val="12"/>
        </w:numPr>
        <w:tabs>
          <w:tab w:val="left" w:pos="-284"/>
        </w:tabs>
        <w:ind w:left="284" w:hanging="284"/>
        <w:jc w:val="both"/>
        <w:rPr>
          <w:rFonts w:ascii="Arial Narrow" w:hAnsi="Arial Narrow" w:cs="Arial"/>
          <w:color w:val="auto"/>
          <w:sz w:val="22"/>
        </w:rPr>
      </w:pPr>
      <w:r>
        <w:rPr>
          <w:rFonts w:ascii="Arial Narrow" w:hAnsi="Arial Narrow" w:cs="Arial"/>
          <w:color w:val="auto"/>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18F2E944" w14:textId="77777777" w:rsidR="00B41709" w:rsidRDefault="00B41709">
      <w:pPr>
        <w:pStyle w:val="ListParagraph1"/>
        <w:tabs>
          <w:tab w:val="left" w:pos="360"/>
        </w:tabs>
        <w:ind w:left="363" w:right="-1"/>
        <w:jc w:val="both"/>
        <w:rPr>
          <w:rFonts w:ascii="Arial Narrow" w:hAnsi="Arial Narrow" w:cs="Arial"/>
          <w:color w:val="auto"/>
          <w:sz w:val="22"/>
        </w:rPr>
      </w:pPr>
    </w:p>
    <w:p w14:paraId="39EB9A0A"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Ustanovení o nabytí vlastnického práva</w:t>
      </w:r>
    </w:p>
    <w:p w14:paraId="1E813E49" w14:textId="77777777" w:rsidR="00B41709" w:rsidRDefault="00A36099">
      <w:pPr>
        <w:pStyle w:val="ListParagraph1"/>
        <w:numPr>
          <w:ilvl w:val="0"/>
          <w:numId w:val="13"/>
        </w:numPr>
        <w:ind w:hanging="357"/>
        <w:jc w:val="both"/>
      </w:pPr>
      <w:r>
        <w:rPr>
          <w:rStyle w:val="Standardnpsmoodstavce"/>
          <w:rFonts w:ascii="Arial Narrow" w:hAnsi="Arial Narrow"/>
          <w:sz w:val="22"/>
        </w:rPr>
        <w:t>Vlastnické</w:t>
      </w:r>
      <w:r>
        <w:rPr>
          <w:rStyle w:val="Standardnpsmoodstavce"/>
          <w:rFonts w:ascii="Arial Narrow" w:hAnsi="Arial Narrow" w:cs="Arial"/>
          <w:sz w:val="22"/>
        </w:rPr>
        <w:t xml:space="preserve"> právo k předmětu koupě nabývá kupující podpisem předávacího protokolu oběma smluvními stranami dle čl. III. odst. 3. této smlouvy.</w:t>
      </w:r>
    </w:p>
    <w:p w14:paraId="19EF5720" w14:textId="77777777" w:rsidR="00B41709" w:rsidRDefault="00A36099">
      <w:pPr>
        <w:pStyle w:val="ListParagraph1"/>
        <w:numPr>
          <w:ilvl w:val="0"/>
          <w:numId w:val="13"/>
        </w:numPr>
        <w:ind w:hanging="357"/>
        <w:jc w:val="both"/>
      </w:pPr>
      <w:r>
        <w:rPr>
          <w:rStyle w:val="Standardnpsmoodstavce"/>
          <w:rFonts w:ascii="Arial Narrow" w:hAnsi="Arial Narrow"/>
          <w:sz w:val="22"/>
        </w:rPr>
        <w:t xml:space="preserve">Do doby stanovené v čl. VIII. odst. 1. této smlouvy nese nebezpečí škody na předmětu koupě prodávající. </w:t>
      </w:r>
    </w:p>
    <w:p w14:paraId="0DEE1948" w14:textId="77777777" w:rsidR="00B41709" w:rsidRDefault="00B41709">
      <w:pPr>
        <w:pStyle w:val="ListParagraph1"/>
        <w:ind w:left="363"/>
        <w:jc w:val="both"/>
        <w:rPr>
          <w:rFonts w:ascii="Arial Narrow" w:hAnsi="Arial Narrow"/>
          <w:sz w:val="22"/>
        </w:rPr>
      </w:pPr>
    </w:p>
    <w:p w14:paraId="024C8A8B"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Subdodavatelé</w:t>
      </w:r>
    </w:p>
    <w:p w14:paraId="4D6BB07D" w14:textId="77777777" w:rsidR="00B41709" w:rsidRDefault="00A36099">
      <w:pPr>
        <w:pStyle w:val="ListParagraph1"/>
        <w:keepNext/>
        <w:ind w:left="284"/>
        <w:jc w:val="both"/>
      </w:pPr>
      <w:r>
        <w:rPr>
          <w:rStyle w:val="Standardnpsmoodstavce"/>
          <w:rFonts w:ascii="Arial Narrow" w:hAnsi="Arial Narrow" w:cs="Arial"/>
          <w:color w:val="auto"/>
          <w:sz w:val="22"/>
        </w:rPr>
        <w:t>Prodávající je povinen zajistit a financovat veškeré případné subdodavatelské práce nutné k řádnému splnění jeho povinností dle této smlouvy a nese za ně odpovědnost v plném rozsahu. Seznam subdodavatelů je uveden v příloze č. 3 této smlouvy</w:t>
      </w:r>
      <w:r>
        <w:rPr>
          <w:rStyle w:val="Standardnpsmoodstavce"/>
          <w:rFonts w:ascii="Arial Narrow" w:hAnsi="Arial Narrow"/>
          <w:sz w:val="22"/>
        </w:rPr>
        <w:t xml:space="preserve">. Jinou osobu, než která je uvedena v seznamu v této příloze, je prodávající oprávněn pověřit provedením části předmětu této smlouvy pouze </w:t>
      </w:r>
      <w:r>
        <w:rPr>
          <w:rStyle w:val="Standardnpsmoodstavce"/>
          <w:rFonts w:ascii="Arial Narrow" w:hAnsi="Arial Narrow"/>
          <w:bCs/>
          <w:sz w:val="22"/>
        </w:rPr>
        <w:t>s předchozím písemným souhlasem kupujícího</w:t>
      </w:r>
      <w:r>
        <w:rPr>
          <w:rStyle w:val="Standardnpsmoodstavce"/>
          <w:rFonts w:ascii="Arial Narrow" w:hAnsi="Arial Narrow"/>
          <w:sz w:val="22"/>
        </w:rPr>
        <w:t>. Pokud prodávající nebude subdodavatele využívat, doloží čestné prohlášení, že plnění provede výhradně sám bez subdodavatelů.</w:t>
      </w:r>
    </w:p>
    <w:p w14:paraId="375E9BE1" w14:textId="77777777" w:rsidR="00B41709" w:rsidRDefault="00B41709">
      <w:pPr>
        <w:pStyle w:val="ListParagraph1"/>
        <w:ind w:left="0" w:right="566"/>
        <w:jc w:val="both"/>
        <w:rPr>
          <w:rFonts w:ascii="Arial Narrow" w:hAnsi="Arial Narrow"/>
          <w:szCs w:val="20"/>
        </w:rPr>
      </w:pPr>
    </w:p>
    <w:p w14:paraId="438EE9DE" w14:textId="77777777" w:rsidR="00B41709" w:rsidRDefault="00A36099">
      <w:pPr>
        <w:pStyle w:val="Odstavecseseznamem"/>
        <w:numPr>
          <w:ilvl w:val="0"/>
          <w:numId w:val="2"/>
        </w:numPr>
        <w:spacing w:before="120"/>
        <w:ind w:left="426" w:hanging="426"/>
        <w:jc w:val="center"/>
        <w:rPr>
          <w:rFonts w:ascii="Arial Narrow" w:hAnsi="Arial Narrow"/>
          <w:b/>
          <w:sz w:val="22"/>
          <w:u w:val="single"/>
        </w:rPr>
      </w:pPr>
      <w:r>
        <w:rPr>
          <w:rFonts w:ascii="Arial Narrow" w:hAnsi="Arial Narrow"/>
          <w:b/>
          <w:sz w:val="22"/>
          <w:u w:val="single"/>
        </w:rPr>
        <w:t>Závěrečná ustanovení</w:t>
      </w:r>
    </w:p>
    <w:p w14:paraId="5CAECF66" w14:textId="77777777" w:rsidR="00B41709" w:rsidRDefault="00A36099">
      <w:pPr>
        <w:pStyle w:val="Normln"/>
        <w:numPr>
          <w:ilvl w:val="0"/>
          <w:numId w:val="15"/>
        </w:numPr>
        <w:ind w:left="284" w:right="-1"/>
        <w:jc w:val="both"/>
      </w:pPr>
      <w:r>
        <w:rPr>
          <w:rStyle w:val="Standardnpsmoodstavce"/>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 a Pravidly OPVaVpI k výzvě 1.1 (viz http://</w:t>
      </w:r>
      <w:r>
        <w:rPr>
          <w:rStyle w:val="Standardnpsmoodstavce"/>
          <w:rFonts w:ascii="Arial Narrow" w:hAnsi="Arial Narrow" w:cs="Arial"/>
          <w:sz w:val="22"/>
        </w:rPr>
        <w:t>www.opvavpi.cz</w:t>
      </w:r>
      <w:r>
        <w:rPr>
          <w:rStyle w:val="Standardnpsmoodstavce"/>
          <w:rFonts w:ascii="Arial Narrow" w:hAnsi="Arial Narrow" w:cs="Arial"/>
          <w:color w:val="auto"/>
          <w:sz w:val="22"/>
        </w:rPr>
        <w:t>).</w:t>
      </w:r>
    </w:p>
    <w:p w14:paraId="39576F85" w14:textId="77777777" w:rsidR="00B41709" w:rsidRDefault="00A36099">
      <w:pPr>
        <w:pStyle w:val="ListParagraph1"/>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6A5E17A2"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36BD8548"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lastRenderedPageBreak/>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1FAEF66C"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Prodávající bere na vědomí, že je ve smyslu § 2 písm. e) zákona č. 320/2001 Sb., o finanční kontrole, v platném znění, osobou povinnou spolupůsobit při finanční kontrole. V tomto smyslu se prodávající zavazuje poskytnout Řídícímu orgánu OP VaVpI, kterým je Ministerstvo školství, mládeže a tělovýchovy,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subdodavatele.</w:t>
      </w:r>
    </w:p>
    <w:p w14:paraId="163049DB" w14:textId="77777777" w:rsidR="00B41709" w:rsidRDefault="00A36099">
      <w:pPr>
        <w:pStyle w:val="Normln"/>
        <w:numPr>
          <w:ilvl w:val="0"/>
          <w:numId w:val="14"/>
        </w:numPr>
        <w:ind w:left="284" w:right="-1" w:hanging="284"/>
        <w:jc w:val="both"/>
      </w:pPr>
      <w:r>
        <w:rPr>
          <w:rStyle w:val="Standardnpsmoodstavce"/>
          <w:rFonts w:ascii="Arial Narrow" w:hAnsi="Arial Narrow" w:cs="Arial"/>
          <w:color w:val="auto"/>
          <w:sz w:val="22"/>
        </w:rPr>
        <w:t xml:space="preserve">Prodávající </w:t>
      </w:r>
      <w:r>
        <w:rPr>
          <w:rStyle w:val="Standardnpsmoodstavce"/>
          <w:rFonts w:ascii="Arial Narrow" w:hAnsi="Arial Narrow" w:cs="Arial"/>
          <w:spacing w:val="1"/>
          <w:sz w:val="22"/>
        </w:rPr>
        <w:t>be</w:t>
      </w:r>
      <w:r>
        <w:rPr>
          <w:rStyle w:val="Standardnpsmoodstavce"/>
          <w:rFonts w:ascii="Arial Narrow" w:hAnsi="Arial Narrow" w:cs="Arial"/>
          <w:spacing w:val="-2"/>
          <w:sz w:val="22"/>
        </w:rPr>
        <w:t>r</w:t>
      </w:r>
      <w:r>
        <w:rPr>
          <w:rStyle w:val="Standardnpsmoodstavce"/>
          <w:rFonts w:ascii="Arial Narrow" w:hAnsi="Arial Narrow" w:cs="Arial"/>
          <w:sz w:val="22"/>
        </w:rPr>
        <w:t xml:space="preserve">e </w:t>
      </w:r>
      <w:r>
        <w:rPr>
          <w:rStyle w:val="Standardnpsmoodstavce"/>
          <w:rFonts w:ascii="Arial Narrow" w:hAnsi="Arial Narrow" w:cs="Arial"/>
          <w:spacing w:val="1"/>
          <w:sz w:val="22"/>
        </w:rPr>
        <w:t>n</w:t>
      </w:r>
      <w:r>
        <w:rPr>
          <w:rStyle w:val="Standardnpsmoodstavce"/>
          <w:rFonts w:ascii="Arial Narrow" w:hAnsi="Arial Narrow" w:cs="Arial"/>
          <w:sz w:val="22"/>
        </w:rPr>
        <w:t>a</w:t>
      </w:r>
      <w:r>
        <w:rPr>
          <w:rStyle w:val="Standardnpsmoodstavce"/>
          <w:rFonts w:ascii="Arial Narrow" w:hAnsi="Arial Narrow" w:cs="Arial"/>
          <w:spacing w:val="-3"/>
          <w:sz w:val="22"/>
        </w:rPr>
        <w:t xml:space="preserve"> v</w:t>
      </w:r>
      <w:r>
        <w:rPr>
          <w:rStyle w:val="Standardnpsmoodstavce"/>
          <w:rFonts w:ascii="Arial Narrow" w:hAnsi="Arial Narrow" w:cs="Arial"/>
          <w:spacing w:val="1"/>
          <w:sz w:val="22"/>
        </w:rPr>
        <w:t>ědo</w:t>
      </w:r>
      <w:r>
        <w:rPr>
          <w:rStyle w:val="Standardnpsmoodstavce"/>
          <w:rFonts w:ascii="Arial Narrow" w:hAnsi="Arial Narrow" w:cs="Arial"/>
          <w:sz w:val="22"/>
        </w:rPr>
        <w:t>m</w:t>
      </w:r>
      <w:r>
        <w:rPr>
          <w:rStyle w:val="Standardnpsmoodstavce"/>
          <w:rFonts w:ascii="Arial Narrow" w:hAnsi="Arial Narrow" w:cs="Arial"/>
          <w:spacing w:val="-2"/>
          <w:sz w:val="22"/>
        </w:rPr>
        <w:t>í</w:t>
      </w:r>
      <w:r>
        <w:rPr>
          <w:rStyle w:val="Standardnpsmoodstavce"/>
          <w:rFonts w:ascii="Arial Narrow" w:hAnsi="Arial Narrow" w:cs="Arial"/>
          <w:sz w:val="22"/>
        </w:rPr>
        <w:t xml:space="preserve">, </w:t>
      </w:r>
      <w:r>
        <w:rPr>
          <w:rStyle w:val="Standardnpsmoodstavce"/>
          <w:rFonts w:ascii="Arial Narrow" w:hAnsi="Arial Narrow" w:cs="Arial"/>
          <w:spacing w:val="1"/>
          <w:sz w:val="22"/>
        </w:rPr>
        <w:t>ž</w:t>
      </w:r>
      <w:r>
        <w:rPr>
          <w:rStyle w:val="Standardnpsmoodstavce"/>
          <w:rFonts w:ascii="Arial Narrow" w:hAnsi="Arial Narrow" w:cs="Arial"/>
          <w:sz w:val="22"/>
        </w:rPr>
        <w:t>e</w:t>
      </w:r>
      <w:r>
        <w:rPr>
          <w:rStyle w:val="Standardnpsmoodstavce"/>
          <w:rFonts w:ascii="Arial Narrow" w:hAnsi="Arial Narrow" w:cs="Arial"/>
          <w:spacing w:val="-4"/>
          <w:sz w:val="22"/>
        </w:rPr>
        <w:t xml:space="preserve"> kupující </w:t>
      </w:r>
      <w:r>
        <w:rPr>
          <w:rStyle w:val="Standardnpsmoodstavce"/>
          <w:rFonts w:ascii="Arial Narrow" w:hAnsi="Arial Narrow" w:cs="Arial"/>
          <w:sz w:val="22"/>
        </w:rPr>
        <w:t xml:space="preserve">je </w:t>
      </w:r>
      <w:r>
        <w:rPr>
          <w:rStyle w:val="Standardnpsmoodstavce"/>
          <w:rFonts w:ascii="Arial Narrow" w:hAnsi="Arial Narrow" w:cs="Arial"/>
          <w:spacing w:val="1"/>
          <w:sz w:val="22"/>
        </w:rPr>
        <w:t>po</w:t>
      </w:r>
      <w:r>
        <w:rPr>
          <w:rStyle w:val="Standardnpsmoodstavce"/>
          <w:rFonts w:ascii="Arial Narrow" w:hAnsi="Arial Narrow" w:cs="Arial"/>
          <w:sz w:val="22"/>
        </w:rPr>
        <w:t>vi</w:t>
      </w:r>
      <w:r>
        <w:rPr>
          <w:rStyle w:val="Standardnpsmoodstavce"/>
          <w:rFonts w:ascii="Arial Narrow" w:hAnsi="Arial Narrow" w:cs="Arial"/>
          <w:spacing w:val="-1"/>
          <w:sz w:val="22"/>
        </w:rPr>
        <w:t>n</w:t>
      </w:r>
      <w:r>
        <w:rPr>
          <w:rStyle w:val="Standardnpsmoodstavce"/>
          <w:rFonts w:ascii="Arial Narrow" w:hAnsi="Arial Narrow" w:cs="Arial"/>
          <w:spacing w:val="1"/>
          <w:sz w:val="22"/>
        </w:rPr>
        <w:t>e</w:t>
      </w:r>
      <w:r>
        <w:rPr>
          <w:rStyle w:val="Standardnpsmoodstavce"/>
          <w:rFonts w:ascii="Arial Narrow" w:hAnsi="Arial Narrow" w:cs="Arial"/>
          <w:sz w:val="22"/>
        </w:rPr>
        <w:t xml:space="preserve">n </w:t>
      </w:r>
      <w:r>
        <w:rPr>
          <w:rStyle w:val="Standardnpsmoodstavce"/>
          <w:rFonts w:ascii="Arial Narrow" w:hAnsi="Arial Narrow" w:cs="Arial"/>
          <w:spacing w:val="1"/>
          <w:sz w:val="22"/>
        </w:rPr>
        <w:t>dod</w:t>
      </w:r>
      <w:r>
        <w:rPr>
          <w:rStyle w:val="Standardnpsmoodstavce"/>
          <w:rFonts w:ascii="Arial Narrow" w:hAnsi="Arial Narrow" w:cs="Arial"/>
          <w:spacing w:val="-2"/>
          <w:sz w:val="22"/>
        </w:rPr>
        <w:t>r</w:t>
      </w:r>
      <w:r>
        <w:rPr>
          <w:rStyle w:val="Standardnpsmoodstavce"/>
          <w:rFonts w:ascii="Arial Narrow" w:hAnsi="Arial Narrow" w:cs="Arial"/>
          <w:spacing w:val="1"/>
          <w:sz w:val="22"/>
        </w:rPr>
        <w:t>ž</w:t>
      </w:r>
      <w:r>
        <w:rPr>
          <w:rStyle w:val="Standardnpsmoodstavce"/>
          <w:rFonts w:ascii="Arial Narrow" w:hAnsi="Arial Narrow" w:cs="Arial"/>
          <w:spacing w:val="-2"/>
          <w:sz w:val="22"/>
        </w:rPr>
        <w:t>e</w:t>
      </w:r>
      <w:r>
        <w:rPr>
          <w:rStyle w:val="Standardnpsmoodstavce"/>
          <w:rFonts w:ascii="Arial Narrow" w:hAnsi="Arial Narrow" w:cs="Arial"/>
          <w:sz w:val="22"/>
        </w:rPr>
        <w:t xml:space="preserve">t </w:t>
      </w:r>
      <w:r>
        <w:rPr>
          <w:rStyle w:val="Standardnpsmoodstavce"/>
          <w:rFonts w:ascii="Arial Narrow" w:hAnsi="Arial Narrow" w:cs="Arial"/>
          <w:spacing w:val="1"/>
          <w:sz w:val="22"/>
        </w:rPr>
        <w:t>p</w:t>
      </w:r>
      <w:r>
        <w:rPr>
          <w:rStyle w:val="Standardnpsmoodstavce"/>
          <w:rFonts w:ascii="Arial Narrow" w:hAnsi="Arial Narrow" w:cs="Arial"/>
          <w:spacing w:val="-2"/>
          <w:sz w:val="22"/>
        </w:rPr>
        <w:t>o</w:t>
      </w:r>
      <w:r>
        <w:rPr>
          <w:rStyle w:val="Standardnpsmoodstavce"/>
          <w:rFonts w:ascii="Arial Narrow" w:hAnsi="Arial Narrow" w:cs="Arial"/>
          <w:spacing w:val="1"/>
          <w:sz w:val="22"/>
        </w:rPr>
        <w:t>ž</w:t>
      </w:r>
      <w:r>
        <w:rPr>
          <w:rStyle w:val="Standardnpsmoodstavce"/>
          <w:rFonts w:ascii="Arial Narrow" w:hAnsi="Arial Narrow" w:cs="Arial"/>
          <w:sz w:val="22"/>
        </w:rPr>
        <w:t>a</w:t>
      </w:r>
      <w:r>
        <w:rPr>
          <w:rStyle w:val="Standardnpsmoodstavce"/>
          <w:rFonts w:ascii="Arial Narrow" w:hAnsi="Arial Narrow" w:cs="Arial"/>
          <w:spacing w:val="-1"/>
          <w:sz w:val="22"/>
        </w:rPr>
        <w:t>d</w:t>
      </w:r>
      <w:r>
        <w:rPr>
          <w:rStyle w:val="Standardnpsmoodstavce"/>
          <w:rFonts w:ascii="Arial Narrow" w:hAnsi="Arial Narrow" w:cs="Arial"/>
          <w:sz w:val="22"/>
        </w:rPr>
        <w:t>av</w:t>
      </w:r>
      <w:r>
        <w:rPr>
          <w:rStyle w:val="Standardnpsmoodstavce"/>
          <w:rFonts w:ascii="Arial Narrow" w:hAnsi="Arial Narrow" w:cs="Arial"/>
          <w:spacing w:val="-1"/>
          <w:sz w:val="22"/>
        </w:rPr>
        <w:t>k</w:t>
      </w:r>
      <w:r>
        <w:rPr>
          <w:rStyle w:val="Standardnpsmoodstavce"/>
          <w:rFonts w:ascii="Arial Narrow" w:hAnsi="Arial Narrow" w:cs="Arial"/>
          <w:sz w:val="22"/>
        </w:rPr>
        <w:t xml:space="preserve">y </w:t>
      </w:r>
      <w:r>
        <w:rPr>
          <w:rStyle w:val="Standardnpsmoodstavce"/>
          <w:rFonts w:ascii="Arial Narrow" w:hAnsi="Arial Narrow" w:cs="Arial"/>
          <w:spacing w:val="1"/>
          <w:sz w:val="22"/>
        </w:rPr>
        <w:t>n</w:t>
      </w:r>
      <w:r>
        <w:rPr>
          <w:rStyle w:val="Standardnpsmoodstavce"/>
          <w:rFonts w:ascii="Arial Narrow" w:hAnsi="Arial Narrow" w:cs="Arial"/>
          <w:sz w:val="22"/>
        </w:rPr>
        <w:t xml:space="preserve">a </w:t>
      </w:r>
      <w:r>
        <w:rPr>
          <w:rStyle w:val="Standardnpsmoodstavce"/>
          <w:rFonts w:ascii="Arial Narrow" w:hAnsi="Arial Narrow" w:cs="Arial"/>
          <w:spacing w:val="1"/>
          <w:sz w:val="22"/>
        </w:rPr>
        <w:t>p</w:t>
      </w:r>
      <w:r>
        <w:rPr>
          <w:rStyle w:val="Standardnpsmoodstavce"/>
          <w:rFonts w:ascii="Arial Narrow" w:hAnsi="Arial Narrow" w:cs="Arial"/>
          <w:spacing w:val="-1"/>
          <w:sz w:val="22"/>
        </w:rPr>
        <w:t>u</w:t>
      </w:r>
      <w:r>
        <w:rPr>
          <w:rStyle w:val="Standardnpsmoodstavce"/>
          <w:rFonts w:ascii="Arial Narrow" w:hAnsi="Arial Narrow" w:cs="Arial"/>
          <w:spacing w:val="1"/>
          <w:sz w:val="22"/>
        </w:rPr>
        <w:t>b</w:t>
      </w:r>
      <w:r>
        <w:rPr>
          <w:rStyle w:val="Standardnpsmoodstavce"/>
          <w:rFonts w:ascii="Arial Narrow" w:hAnsi="Arial Narrow" w:cs="Arial"/>
          <w:sz w:val="22"/>
        </w:rPr>
        <w:t>li</w:t>
      </w:r>
      <w:r>
        <w:rPr>
          <w:rStyle w:val="Standardnpsmoodstavce"/>
          <w:rFonts w:ascii="Arial Narrow" w:hAnsi="Arial Narrow" w:cs="Arial"/>
          <w:spacing w:val="-1"/>
          <w:sz w:val="22"/>
        </w:rPr>
        <w:t>c</w:t>
      </w:r>
      <w:r>
        <w:rPr>
          <w:rStyle w:val="Standardnpsmoodstavce"/>
          <w:rFonts w:ascii="Arial Narrow" w:hAnsi="Arial Narrow" w:cs="Arial"/>
          <w:sz w:val="22"/>
        </w:rPr>
        <w:t>i</w:t>
      </w:r>
      <w:r>
        <w:rPr>
          <w:rStyle w:val="Standardnpsmoodstavce"/>
          <w:rFonts w:ascii="Arial Narrow" w:hAnsi="Arial Narrow" w:cs="Arial"/>
          <w:spacing w:val="1"/>
          <w:sz w:val="22"/>
        </w:rPr>
        <w:t>t</w:t>
      </w:r>
      <w:r>
        <w:rPr>
          <w:rStyle w:val="Standardnpsmoodstavce"/>
          <w:rFonts w:ascii="Arial Narrow" w:hAnsi="Arial Narrow" w:cs="Arial"/>
          <w:sz w:val="22"/>
        </w:rPr>
        <w:t>u v rám</w:t>
      </w:r>
      <w:r>
        <w:rPr>
          <w:rStyle w:val="Standardnpsmoodstavce"/>
          <w:rFonts w:ascii="Arial Narrow" w:hAnsi="Arial Narrow" w:cs="Arial"/>
          <w:spacing w:val="-1"/>
          <w:sz w:val="22"/>
        </w:rPr>
        <w:t>c</w:t>
      </w:r>
      <w:r>
        <w:rPr>
          <w:rStyle w:val="Standardnpsmoodstavce"/>
          <w:rFonts w:ascii="Arial Narrow" w:hAnsi="Arial Narrow" w:cs="Arial"/>
          <w:sz w:val="22"/>
        </w:rPr>
        <w:t xml:space="preserve">i </w:t>
      </w:r>
      <w:r>
        <w:rPr>
          <w:rStyle w:val="Standardnpsmoodstavce"/>
          <w:rFonts w:ascii="Arial Narrow" w:hAnsi="Arial Narrow" w:cs="Arial"/>
          <w:spacing w:val="1"/>
          <w:sz w:val="22"/>
        </w:rPr>
        <w:t>p</w:t>
      </w:r>
      <w:r>
        <w:rPr>
          <w:rStyle w:val="Standardnpsmoodstavce"/>
          <w:rFonts w:ascii="Arial Narrow" w:hAnsi="Arial Narrow" w:cs="Arial"/>
          <w:sz w:val="22"/>
        </w:rPr>
        <w:t>r</w:t>
      </w:r>
      <w:r>
        <w:rPr>
          <w:rStyle w:val="Standardnpsmoodstavce"/>
          <w:rFonts w:ascii="Arial Narrow" w:hAnsi="Arial Narrow" w:cs="Arial"/>
          <w:spacing w:val="1"/>
          <w:sz w:val="22"/>
        </w:rPr>
        <w:t>o</w:t>
      </w:r>
      <w:r>
        <w:rPr>
          <w:rStyle w:val="Standardnpsmoodstavce"/>
          <w:rFonts w:ascii="Arial Narrow" w:hAnsi="Arial Narrow" w:cs="Arial"/>
          <w:sz w:val="22"/>
        </w:rPr>
        <w:t>gra</w:t>
      </w:r>
      <w:r>
        <w:rPr>
          <w:rStyle w:val="Standardnpsmoodstavce"/>
          <w:rFonts w:ascii="Arial Narrow" w:hAnsi="Arial Narrow" w:cs="Arial"/>
          <w:spacing w:val="-2"/>
          <w:sz w:val="22"/>
        </w:rPr>
        <w:t>m</w:t>
      </w:r>
      <w:r>
        <w:rPr>
          <w:rStyle w:val="Standardnpsmoodstavce"/>
          <w:rFonts w:ascii="Arial Narrow" w:hAnsi="Arial Narrow" w:cs="Arial"/>
          <w:sz w:val="22"/>
        </w:rPr>
        <w:t>ů s</w:t>
      </w:r>
      <w:r>
        <w:rPr>
          <w:rStyle w:val="Standardnpsmoodstavce"/>
          <w:rFonts w:ascii="Arial Narrow" w:hAnsi="Arial Narrow" w:cs="Arial"/>
          <w:spacing w:val="1"/>
          <w:sz w:val="22"/>
        </w:rPr>
        <w:t>t</w:t>
      </w:r>
      <w:r>
        <w:rPr>
          <w:rStyle w:val="Standardnpsmoodstavce"/>
          <w:rFonts w:ascii="Arial Narrow" w:hAnsi="Arial Narrow" w:cs="Arial"/>
          <w:spacing w:val="-2"/>
          <w:sz w:val="22"/>
        </w:rPr>
        <w:t>r</w:t>
      </w:r>
      <w:r>
        <w:rPr>
          <w:rStyle w:val="Standardnpsmoodstavce"/>
          <w:rFonts w:ascii="Arial Narrow" w:hAnsi="Arial Narrow" w:cs="Arial"/>
          <w:spacing w:val="1"/>
          <w:sz w:val="22"/>
        </w:rPr>
        <w:t>u</w:t>
      </w:r>
      <w:r>
        <w:rPr>
          <w:rStyle w:val="Standardnpsmoodstavce"/>
          <w:rFonts w:ascii="Arial Narrow" w:hAnsi="Arial Narrow" w:cs="Arial"/>
          <w:spacing w:val="-1"/>
          <w:sz w:val="22"/>
        </w:rPr>
        <w:t>k</w:t>
      </w:r>
      <w:r>
        <w:rPr>
          <w:rStyle w:val="Standardnpsmoodstavce"/>
          <w:rFonts w:ascii="Arial Narrow" w:hAnsi="Arial Narrow" w:cs="Arial"/>
          <w:spacing w:val="1"/>
          <w:sz w:val="22"/>
        </w:rPr>
        <w:t>tu</w:t>
      </w:r>
      <w:r>
        <w:rPr>
          <w:rStyle w:val="Standardnpsmoodstavce"/>
          <w:rFonts w:ascii="Arial Narrow" w:hAnsi="Arial Narrow" w:cs="Arial"/>
          <w:sz w:val="22"/>
        </w:rPr>
        <w:t>rá</w:t>
      </w:r>
      <w:r>
        <w:rPr>
          <w:rStyle w:val="Standardnpsmoodstavce"/>
          <w:rFonts w:ascii="Arial Narrow" w:hAnsi="Arial Narrow" w:cs="Arial"/>
          <w:spacing w:val="-2"/>
          <w:sz w:val="22"/>
        </w:rPr>
        <w:t>l</w:t>
      </w:r>
      <w:r>
        <w:rPr>
          <w:rStyle w:val="Standardnpsmoodstavce"/>
          <w:rFonts w:ascii="Arial Narrow" w:hAnsi="Arial Narrow" w:cs="Arial"/>
          <w:spacing w:val="1"/>
          <w:sz w:val="22"/>
        </w:rPr>
        <w:t>n</w:t>
      </w:r>
      <w:r>
        <w:rPr>
          <w:rStyle w:val="Standardnpsmoodstavce"/>
          <w:rFonts w:ascii="Arial Narrow" w:hAnsi="Arial Narrow" w:cs="Arial"/>
          <w:sz w:val="22"/>
        </w:rPr>
        <w:t>í</w:t>
      </w:r>
      <w:r>
        <w:rPr>
          <w:rStyle w:val="Standardnpsmoodstavce"/>
          <w:rFonts w:ascii="Arial Narrow" w:hAnsi="Arial Narrow" w:cs="Arial"/>
          <w:spacing w:val="-1"/>
          <w:sz w:val="22"/>
        </w:rPr>
        <w:t>c</w:t>
      </w:r>
      <w:r>
        <w:rPr>
          <w:rStyle w:val="Standardnpsmoodstavce"/>
          <w:rFonts w:ascii="Arial Narrow" w:hAnsi="Arial Narrow" w:cs="Arial"/>
          <w:sz w:val="22"/>
        </w:rPr>
        <w:t xml:space="preserve">h </w:t>
      </w:r>
      <w:r>
        <w:rPr>
          <w:rStyle w:val="Standardnpsmoodstavce"/>
          <w:rFonts w:ascii="Arial Narrow" w:hAnsi="Arial Narrow" w:cs="Arial"/>
          <w:spacing w:val="1"/>
          <w:sz w:val="22"/>
        </w:rPr>
        <w:t>fo</w:t>
      </w:r>
      <w:r>
        <w:rPr>
          <w:rStyle w:val="Standardnpsmoodstavce"/>
          <w:rFonts w:ascii="Arial Narrow" w:hAnsi="Arial Narrow" w:cs="Arial"/>
          <w:spacing w:val="-1"/>
          <w:sz w:val="22"/>
        </w:rPr>
        <w:t>n</w:t>
      </w:r>
      <w:r>
        <w:rPr>
          <w:rStyle w:val="Standardnpsmoodstavce"/>
          <w:rFonts w:ascii="Arial Narrow" w:hAnsi="Arial Narrow" w:cs="Arial"/>
          <w:spacing w:val="1"/>
          <w:sz w:val="22"/>
        </w:rPr>
        <w:t>d</w:t>
      </w:r>
      <w:r>
        <w:rPr>
          <w:rStyle w:val="Standardnpsmoodstavce"/>
          <w:rFonts w:ascii="Arial Narrow" w:hAnsi="Arial Narrow" w:cs="Arial"/>
          <w:sz w:val="22"/>
        </w:rPr>
        <w:t xml:space="preserve">ů </w:t>
      </w:r>
      <w:r>
        <w:rPr>
          <w:rStyle w:val="Standardnpsmoodstavce"/>
          <w:rFonts w:ascii="Arial Narrow" w:hAnsi="Arial Narrow" w:cs="Arial"/>
          <w:spacing w:val="-3"/>
          <w:sz w:val="22"/>
        </w:rPr>
        <w:t>s</w:t>
      </w:r>
      <w:r>
        <w:rPr>
          <w:rStyle w:val="Standardnpsmoodstavce"/>
          <w:rFonts w:ascii="Arial Narrow" w:hAnsi="Arial Narrow" w:cs="Arial"/>
          <w:spacing w:val="1"/>
          <w:sz w:val="22"/>
        </w:rPr>
        <w:t>t</w:t>
      </w:r>
      <w:r>
        <w:rPr>
          <w:rStyle w:val="Standardnpsmoodstavce"/>
          <w:rFonts w:ascii="Arial Narrow" w:hAnsi="Arial Narrow" w:cs="Arial"/>
          <w:sz w:val="22"/>
        </w:rPr>
        <w:t>a</w:t>
      </w:r>
      <w:r>
        <w:rPr>
          <w:rStyle w:val="Standardnpsmoodstavce"/>
          <w:rFonts w:ascii="Arial Narrow" w:hAnsi="Arial Narrow" w:cs="Arial"/>
          <w:spacing w:val="-1"/>
          <w:sz w:val="22"/>
        </w:rPr>
        <w:t>n</w:t>
      </w:r>
      <w:r>
        <w:rPr>
          <w:rStyle w:val="Standardnpsmoodstavce"/>
          <w:rFonts w:ascii="Arial Narrow" w:hAnsi="Arial Narrow" w:cs="Arial"/>
          <w:spacing w:val="1"/>
          <w:sz w:val="22"/>
        </w:rPr>
        <w:t>o</w:t>
      </w:r>
      <w:r>
        <w:rPr>
          <w:rStyle w:val="Standardnpsmoodstavce"/>
          <w:rFonts w:ascii="Arial Narrow" w:hAnsi="Arial Narrow" w:cs="Arial"/>
          <w:sz w:val="22"/>
        </w:rPr>
        <w:t>v</w:t>
      </w:r>
      <w:r>
        <w:rPr>
          <w:rStyle w:val="Standardnpsmoodstavce"/>
          <w:rFonts w:ascii="Arial Narrow" w:hAnsi="Arial Narrow" w:cs="Arial"/>
          <w:spacing w:val="1"/>
          <w:sz w:val="22"/>
        </w:rPr>
        <w:t>en</w:t>
      </w:r>
      <w:r>
        <w:rPr>
          <w:rStyle w:val="Standardnpsmoodstavce"/>
          <w:rFonts w:ascii="Arial Narrow" w:hAnsi="Arial Narrow" w:cs="Arial"/>
          <w:sz w:val="22"/>
        </w:rPr>
        <w:t>é v </w:t>
      </w:r>
      <w:r>
        <w:rPr>
          <w:rStyle w:val="Standardnpsmoodstavce"/>
          <w:rFonts w:ascii="Arial Narrow" w:hAnsi="Arial Narrow" w:cs="Arial"/>
          <w:spacing w:val="-1"/>
          <w:sz w:val="22"/>
        </w:rPr>
        <w:t>čl</w:t>
      </w:r>
      <w:r>
        <w:rPr>
          <w:rStyle w:val="Standardnpsmoodstavce"/>
          <w:rFonts w:ascii="Arial Narrow" w:hAnsi="Arial Narrow" w:cs="Arial"/>
          <w:sz w:val="22"/>
        </w:rPr>
        <w:t xml:space="preserve">. 9 </w:t>
      </w:r>
      <w:r>
        <w:rPr>
          <w:rStyle w:val="Standardnpsmoodstavce"/>
          <w:rFonts w:ascii="Arial Narrow" w:hAnsi="Arial Narrow" w:cs="Arial"/>
          <w:spacing w:val="1"/>
          <w:sz w:val="22"/>
        </w:rPr>
        <w:t>n</w:t>
      </w:r>
      <w:r>
        <w:rPr>
          <w:rStyle w:val="Standardnpsmoodstavce"/>
          <w:rFonts w:ascii="Arial Narrow" w:hAnsi="Arial Narrow" w:cs="Arial"/>
          <w:sz w:val="22"/>
        </w:rPr>
        <w:t>ař</w:t>
      </w:r>
      <w:r>
        <w:rPr>
          <w:rStyle w:val="Standardnpsmoodstavce"/>
          <w:rFonts w:ascii="Arial Narrow" w:hAnsi="Arial Narrow" w:cs="Arial"/>
          <w:spacing w:val="1"/>
          <w:sz w:val="22"/>
        </w:rPr>
        <w:t>í</w:t>
      </w:r>
      <w:r>
        <w:rPr>
          <w:rStyle w:val="Standardnpsmoodstavce"/>
          <w:rFonts w:ascii="Arial Narrow" w:hAnsi="Arial Narrow" w:cs="Arial"/>
          <w:spacing w:val="-1"/>
          <w:sz w:val="22"/>
        </w:rPr>
        <w:t>z</w:t>
      </w:r>
      <w:r>
        <w:rPr>
          <w:rStyle w:val="Standardnpsmoodstavce"/>
          <w:rFonts w:ascii="Arial Narrow" w:hAnsi="Arial Narrow" w:cs="Arial"/>
          <w:spacing w:val="1"/>
          <w:sz w:val="22"/>
        </w:rPr>
        <w:t>en</w:t>
      </w:r>
      <w:r>
        <w:rPr>
          <w:rStyle w:val="Standardnpsmoodstavce"/>
          <w:rFonts w:ascii="Arial Narrow" w:hAnsi="Arial Narrow" w:cs="Arial"/>
          <w:sz w:val="22"/>
        </w:rPr>
        <w:t xml:space="preserve">í </w:t>
      </w:r>
      <w:r>
        <w:rPr>
          <w:rStyle w:val="Standardnpsmoodstavce"/>
          <w:rFonts w:ascii="Arial Narrow" w:hAnsi="Arial Narrow" w:cs="Arial"/>
          <w:spacing w:val="-2"/>
          <w:sz w:val="22"/>
        </w:rPr>
        <w:t>K</w:t>
      </w:r>
      <w:r>
        <w:rPr>
          <w:rStyle w:val="Standardnpsmoodstavce"/>
          <w:rFonts w:ascii="Arial Narrow" w:hAnsi="Arial Narrow" w:cs="Arial"/>
          <w:spacing w:val="1"/>
          <w:sz w:val="22"/>
        </w:rPr>
        <w:t>o</w:t>
      </w:r>
      <w:r>
        <w:rPr>
          <w:rStyle w:val="Standardnpsmoodstavce"/>
          <w:rFonts w:ascii="Arial Narrow" w:hAnsi="Arial Narrow" w:cs="Arial"/>
          <w:sz w:val="22"/>
        </w:rPr>
        <w:t xml:space="preserve">mise </w:t>
      </w:r>
      <w:r>
        <w:rPr>
          <w:rStyle w:val="Standardnpsmoodstavce"/>
          <w:rFonts w:ascii="Arial Narrow" w:hAnsi="Arial Narrow" w:cs="Arial"/>
          <w:spacing w:val="-1"/>
          <w:sz w:val="22"/>
        </w:rPr>
        <w:t>(</w:t>
      </w:r>
      <w:r>
        <w:rPr>
          <w:rStyle w:val="Standardnpsmoodstavce"/>
          <w:rFonts w:ascii="Arial Narrow" w:hAnsi="Arial Narrow" w:cs="Arial"/>
          <w:sz w:val="22"/>
        </w:rPr>
        <w:t xml:space="preserve">ES) </w:t>
      </w:r>
      <w:r>
        <w:rPr>
          <w:rStyle w:val="Standardnpsmoodstavce"/>
          <w:rFonts w:ascii="Arial Narrow" w:hAnsi="Arial Narrow" w:cs="Arial"/>
          <w:spacing w:val="-1"/>
          <w:sz w:val="22"/>
        </w:rPr>
        <w:t>č</w:t>
      </w:r>
      <w:r>
        <w:rPr>
          <w:rStyle w:val="Standardnpsmoodstavce"/>
          <w:rFonts w:ascii="Arial Narrow" w:hAnsi="Arial Narrow" w:cs="Arial"/>
          <w:sz w:val="22"/>
        </w:rPr>
        <w:t xml:space="preserve">. </w:t>
      </w:r>
      <w:r>
        <w:rPr>
          <w:rStyle w:val="Standardnpsmoodstavce"/>
          <w:rFonts w:ascii="Arial Narrow" w:hAnsi="Arial Narrow" w:cs="Arial"/>
          <w:spacing w:val="1"/>
          <w:sz w:val="22"/>
        </w:rPr>
        <w:t>182</w:t>
      </w:r>
      <w:r>
        <w:rPr>
          <w:rStyle w:val="Standardnpsmoodstavce"/>
          <w:rFonts w:ascii="Arial Narrow" w:hAnsi="Arial Narrow" w:cs="Arial"/>
          <w:spacing w:val="-2"/>
          <w:sz w:val="22"/>
        </w:rPr>
        <w:t>8</w:t>
      </w:r>
      <w:r>
        <w:rPr>
          <w:rStyle w:val="Standardnpsmoodstavce"/>
          <w:rFonts w:ascii="Arial Narrow" w:hAnsi="Arial Narrow" w:cs="Arial"/>
          <w:spacing w:val="1"/>
          <w:sz w:val="22"/>
        </w:rPr>
        <w:t>/2</w:t>
      </w:r>
      <w:r>
        <w:rPr>
          <w:rStyle w:val="Standardnpsmoodstavce"/>
          <w:rFonts w:ascii="Arial Narrow" w:hAnsi="Arial Narrow" w:cs="Arial"/>
          <w:spacing w:val="-2"/>
          <w:sz w:val="22"/>
        </w:rPr>
        <w:t>0</w:t>
      </w:r>
      <w:r>
        <w:rPr>
          <w:rStyle w:val="Standardnpsmoodstavce"/>
          <w:rFonts w:ascii="Arial Narrow" w:hAnsi="Arial Narrow" w:cs="Arial"/>
          <w:spacing w:val="1"/>
          <w:sz w:val="22"/>
        </w:rPr>
        <w:t>0</w:t>
      </w:r>
      <w:r>
        <w:rPr>
          <w:rStyle w:val="Standardnpsmoodstavce"/>
          <w:rFonts w:ascii="Arial Narrow" w:hAnsi="Arial Narrow" w:cs="Arial"/>
          <w:sz w:val="22"/>
        </w:rPr>
        <w:t xml:space="preserve">6 a </w:t>
      </w:r>
      <w:r>
        <w:rPr>
          <w:rStyle w:val="Standardnpsmoodstavce"/>
          <w:rFonts w:ascii="Arial Narrow" w:hAnsi="Arial Narrow" w:cs="Arial"/>
          <w:spacing w:val="1"/>
          <w:sz w:val="22"/>
        </w:rPr>
        <w:t>p</w:t>
      </w:r>
      <w:r>
        <w:rPr>
          <w:rStyle w:val="Standardnpsmoodstavce"/>
          <w:rFonts w:ascii="Arial Narrow" w:hAnsi="Arial Narrow" w:cs="Arial"/>
          <w:sz w:val="22"/>
        </w:rPr>
        <w:t>ravi</w:t>
      </w:r>
      <w:r>
        <w:rPr>
          <w:rStyle w:val="Standardnpsmoodstavce"/>
          <w:rFonts w:ascii="Arial Narrow" w:hAnsi="Arial Narrow" w:cs="Arial"/>
          <w:spacing w:val="1"/>
          <w:sz w:val="22"/>
        </w:rPr>
        <w:t>de</w:t>
      </w:r>
      <w:r>
        <w:rPr>
          <w:rStyle w:val="Standardnpsmoodstavce"/>
          <w:rFonts w:ascii="Arial Narrow" w:hAnsi="Arial Narrow" w:cs="Arial"/>
          <w:sz w:val="22"/>
        </w:rPr>
        <w:t xml:space="preserve">l </w:t>
      </w:r>
      <w:r>
        <w:rPr>
          <w:rStyle w:val="Standardnpsmoodstavce"/>
          <w:rFonts w:ascii="Arial Narrow" w:hAnsi="Arial Narrow" w:cs="Arial"/>
          <w:spacing w:val="1"/>
          <w:sz w:val="22"/>
        </w:rPr>
        <w:t>p</w:t>
      </w:r>
      <w:r>
        <w:rPr>
          <w:rStyle w:val="Standardnpsmoodstavce"/>
          <w:rFonts w:ascii="Arial Narrow" w:hAnsi="Arial Narrow" w:cs="Arial"/>
          <w:sz w:val="22"/>
        </w:rPr>
        <w:t xml:space="preserve">ro </w:t>
      </w:r>
      <w:r>
        <w:rPr>
          <w:rStyle w:val="Standardnpsmoodstavce"/>
          <w:rFonts w:ascii="Arial Narrow" w:hAnsi="Arial Narrow" w:cs="Arial"/>
          <w:spacing w:val="-1"/>
          <w:sz w:val="22"/>
        </w:rPr>
        <w:t>p</w:t>
      </w:r>
      <w:r>
        <w:rPr>
          <w:rStyle w:val="Standardnpsmoodstavce"/>
          <w:rFonts w:ascii="Arial Narrow" w:hAnsi="Arial Narrow" w:cs="Arial"/>
          <w:spacing w:val="1"/>
          <w:sz w:val="22"/>
        </w:rPr>
        <w:t>ub</w:t>
      </w:r>
      <w:r>
        <w:rPr>
          <w:rStyle w:val="Standardnpsmoodstavce"/>
          <w:rFonts w:ascii="Arial Narrow" w:hAnsi="Arial Narrow" w:cs="Arial"/>
          <w:sz w:val="22"/>
        </w:rPr>
        <w:t>li</w:t>
      </w:r>
      <w:r>
        <w:rPr>
          <w:rStyle w:val="Standardnpsmoodstavce"/>
          <w:rFonts w:ascii="Arial Narrow" w:hAnsi="Arial Narrow" w:cs="Arial"/>
          <w:spacing w:val="-1"/>
          <w:sz w:val="22"/>
        </w:rPr>
        <w:t>c</w:t>
      </w:r>
      <w:r>
        <w:rPr>
          <w:rStyle w:val="Standardnpsmoodstavce"/>
          <w:rFonts w:ascii="Arial Narrow" w:hAnsi="Arial Narrow" w:cs="Arial"/>
          <w:spacing w:val="-2"/>
          <w:sz w:val="22"/>
        </w:rPr>
        <w:t>i</w:t>
      </w:r>
      <w:r>
        <w:rPr>
          <w:rStyle w:val="Standardnpsmoodstavce"/>
          <w:rFonts w:ascii="Arial Narrow" w:hAnsi="Arial Narrow" w:cs="Arial"/>
          <w:spacing w:val="1"/>
          <w:sz w:val="22"/>
        </w:rPr>
        <w:t>t</w:t>
      </w:r>
      <w:r>
        <w:rPr>
          <w:rStyle w:val="Standardnpsmoodstavce"/>
          <w:rFonts w:ascii="Arial Narrow" w:hAnsi="Arial Narrow" w:cs="Arial"/>
          <w:sz w:val="22"/>
        </w:rPr>
        <w:t>u v rám</w:t>
      </w:r>
      <w:r>
        <w:rPr>
          <w:rStyle w:val="Standardnpsmoodstavce"/>
          <w:rFonts w:ascii="Arial Narrow" w:hAnsi="Arial Narrow" w:cs="Arial"/>
          <w:spacing w:val="-1"/>
          <w:sz w:val="22"/>
        </w:rPr>
        <w:t>c</w:t>
      </w:r>
      <w:r>
        <w:rPr>
          <w:rStyle w:val="Standardnpsmoodstavce"/>
          <w:rFonts w:ascii="Arial Narrow" w:hAnsi="Arial Narrow" w:cs="Arial"/>
          <w:sz w:val="22"/>
        </w:rPr>
        <w:t xml:space="preserve">i OP </w:t>
      </w:r>
      <w:r>
        <w:rPr>
          <w:rStyle w:val="Standardnpsmoodstavce"/>
          <w:rFonts w:ascii="Arial Narrow" w:hAnsi="Arial Narrow" w:cs="Arial"/>
          <w:spacing w:val="1"/>
          <w:sz w:val="22"/>
        </w:rPr>
        <w:t>V</w:t>
      </w:r>
      <w:r>
        <w:rPr>
          <w:rStyle w:val="Standardnpsmoodstavce"/>
          <w:rFonts w:ascii="Arial Narrow" w:hAnsi="Arial Narrow" w:cs="Arial"/>
          <w:sz w:val="22"/>
        </w:rPr>
        <w:t>a</w:t>
      </w:r>
      <w:r>
        <w:rPr>
          <w:rStyle w:val="Standardnpsmoodstavce"/>
          <w:rFonts w:ascii="Arial Narrow" w:hAnsi="Arial Narrow" w:cs="Arial"/>
          <w:spacing w:val="1"/>
          <w:sz w:val="22"/>
        </w:rPr>
        <w:t>Vp</w:t>
      </w:r>
      <w:r>
        <w:rPr>
          <w:rStyle w:val="Standardnpsmoodstavce"/>
          <w:rFonts w:ascii="Arial Narrow" w:hAnsi="Arial Narrow" w:cs="Arial"/>
          <w:sz w:val="22"/>
        </w:rPr>
        <w:t xml:space="preserve">I, a </w:t>
      </w:r>
      <w:r>
        <w:rPr>
          <w:rStyle w:val="Standardnpsmoodstavce"/>
          <w:rFonts w:ascii="Arial Narrow" w:hAnsi="Arial Narrow" w:cs="Arial"/>
          <w:spacing w:val="-1"/>
          <w:sz w:val="22"/>
        </w:rPr>
        <w:t>t</w:t>
      </w:r>
      <w:r>
        <w:rPr>
          <w:rStyle w:val="Standardnpsmoodstavce"/>
          <w:rFonts w:ascii="Arial Narrow" w:hAnsi="Arial Narrow" w:cs="Arial"/>
          <w:sz w:val="22"/>
        </w:rPr>
        <w:t>o ve v</w:t>
      </w:r>
      <w:r>
        <w:rPr>
          <w:rStyle w:val="Standardnpsmoodstavce"/>
          <w:rFonts w:ascii="Arial Narrow" w:hAnsi="Arial Narrow" w:cs="Arial"/>
          <w:spacing w:val="1"/>
          <w:sz w:val="22"/>
        </w:rPr>
        <w:t>še</w:t>
      </w:r>
      <w:r>
        <w:rPr>
          <w:rStyle w:val="Standardnpsmoodstavce"/>
          <w:rFonts w:ascii="Arial Narrow" w:hAnsi="Arial Narrow" w:cs="Arial"/>
          <w:spacing w:val="-1"/>
          <w:sz w:val="22"/>
        </w:rPr>
        <w:t>c</w:t>
      </w:r>
      <w:r>
        <w:rPr>
          <w:rStyle w:val="Standardnpsmoodstavce"/>
          <w:rFonts w:ascii="Arial Narrow" w:hAnsi="Arial Narrow" w:cs="Arial"/>
          <w:sz w:val="22"/>
        </w:rPr>
        <w:t>h r</w:t>
      </w:r>
      <w:r>
        <w:rPr>
          <w:rStyle w:val="Standardnpsmoodstavce"/>
          <w:rFonts w:ascii="Arial Narrow" w:hAnsi="Arial Narrow" w:cs="Arial"/>
          <w:spacing w:val="1"/>
          <w:sz w:val="22"/>
        </w:rPr>
        <w:t>e</w:t>
      </w:r>
      <w:r>
        <w:rPr>
          <w:rStyle w:val="Standardnpsmoodstavce"/>
          <w:rFonts w:ascii="Arial Narrow" w:hAnsi="Arial Narrow" w:cs="Arial"/>
          <w:sz w:val="22"/>
        </w:rPr>
        <w:t>l</w:t>
      </w:r>
      <w:r>
        <w:rPr>
          <w:rStyle w:val="Standardnpsmoodstavce"/>
          <w:rFonts w:ascii="Arial Narrow" w:hAnsi="Arial Narrow" w:cs="Arial"/>
          <w:spacing w:val="1"/>
          <w:sz w:val="22"/>
        </w:rPr>
        <w:t>e</w:t>
      </w:r>
      <w:r>
        <w:rPr>
          <w:rStyle w:val="Standardnpsmoodstavce"/>
          <w:rFonts w:ascii="Arial Narrow" w:hAnsi="Arial Narrow" w:cs="Arial"/>
          <w:sz w:val="22"/>
        </w:rPr>
        <w:t>va</w:t>
      </w:r>
      <w:r>
        <w:rPr>
          <w:rStyle w:val="Standardnpsmoodstavce"/>
          <w:rFonts w:ascii="Arial Narrow" w:hAnsi="Arial Narrow" w:cs="Arial"/>
          <w:spacing w:val="1"/>
          <w:sz w:val="22"/>
        </w:rPr>
        <w:t>n</w:t>
      </w:r>
      <w:r>
        <w:rPr>
          <w:rStyle w:val="Standardnpsmoodstavce"/>
          <w:rFonts w:ascii="Arial Narrow" w:hAnsi="Arial Narrow" w:cs="Arial"/>
          <w:spacing w:val="-1"/>
          <w:sz w:val="22"/>
        </w:rPr>
        <w:t>t</w:t>
      </w:r>
      <w:r>
        <w:rPr>
          <w:rStyle w:val="Standardnpsmoodstavce"/>
          <w:rFonts w:ascii="Arial Narrow" w:hAnsi="Arial Narrow" w:cs="Arial"/>
          <w:spacing w:val="1"/>
          <w:sz w:val="22"/>
        </w:rPr>
        <w:t>n</w:t>
      </w:r>
      <w:r>
        <w:rPr>
          <w:rStyle w:val="Standardnpsmoodstavce"/>
          <w:rFonts w:ascii="Arial Narrow" w:hAnsi="Arial Narrow" w:cs="Arial"/>
          <w:sz w:val="22"/>
        </w:rPr>
        <w:t>í</w:t>
      </w:r>
      <w:r>
        <w:rPr>
          <w:rStyle w:val="Standardnpsmoodstavce"/>
          <w:rFonts w:ascii="Arial Narrow" w:hAnsi="Arial Narrow" w:cs="Arial"/>
          <w:spacing w:val="-3"/>
          <w:sz w:val="22"/>
        </w:rPr>
        <w:t>c</w:t>
      </w:r>
      <w:r>
        <w:rPr>
          <w:rStyle w:val="Standardnpsmoodstavce"/>
          <w:rFonts w:ascii="Arial Narrow" w:hAnsi="Arial Narrow" w:cs="Arial"/>
          <w:sz w:val="22"/>
        </w:rPr>
        <w:t xml:space="preserve">h </w:t>
      </w:r>
      <w:r>
        <w:rPr>
          <w:rStyle w:val="Standardnpsmoodstavce"/>
          <w:rFonts w:ascii="Arial Narrow" w:hAnsi="Arial Narrow" w:cs="Arial"/>
          <w:spacing w:val="1"/>
          <w:sz w:val="22"/>
        </w:rPr>
        <w:t>do</w:t>
      </w:r>
      <w:r>
        <w:rPr>
          <w:rStyle w:val="Standardnpsmoodstavce"/>
          <w:rFonts w:ascii="Arial Narrow" w:hAnsi="Arial Narrow" w:cs="Arial"/>
          <w:spacing w:val="-1"/>
          <w:sz w:val="22"/>
        </w:rPr>
        <w:t>k</w:t>
      </w:r>
      <w:r>
        <w:rPr>
          <w:rStyle w:val="Standardnpsmoodstavce"/>
          <w:rFonts w:ascii="Arial Narrow" w:hAnsi="Arial Narrow" w:cs="Arial"/>
          <w:spacing w:val="1"/>
          <w:sz w:val="22"/>
        </w:rPr>
        <w:t>u</w:t>
      </w:r>
      <w:r>
        <w:rPr>
          <w:rStyle w:val="Standardnpsmoodstavce"/>
          <w:rFonts w:ascii="Arial Narrow" w:hAnsi="Arial Narrow" w:cs="Arial"/>
          <w:sz w:val="22"/>
        </w:rPr>
        <w:t>m</w:t>
      </w:r>
      <w:r>
        <w:rPr>
          <w:rStyle w:val="Standardnpsmoodstavce"/>
          <w:rFonts w:ascii="Arial Narrow" w:hAnsi="Arial Narrow" w:cs="Arial"/>
          <w:spacing w:val="-2"/>
          <w:sz w:val="22"/>
        </w:rPr>
        <w:t>e</w:t>
      </w:r>
      <w:r>
        <w:rPr>
          <w:rStyle w:val="Standardnpsmoodstavce"/>
          <w:rFonts w:ascii="Arial Narrow" w:hAnsi="Arial Narrow" w:cs="Arial"/>
          <w:spacing w:val="1"/>
          <w:sz w:val="22"/>
        </w:rPr>
        <w:t>n</w:t>
      </w:r>
      <w:r>
        <w:rPr>
          <w:rStyle w:val="Standardnpsmoodstavce"/>
          <w:rFonts w:ascii="Arial Narrow" w:hAnsi="Arial Narrow" w:cs="Arial"/>
          <w:spacing w:val="-1"/>
          <w:sz w:val="22"/>
        </w:rPr>
        <w:t>t</w:t>
      </w:r>
      <w:r>
        <w:rPr>
          <w:rStyle w:val="Standardnpsmoodstavce"/>
          <w:rFonts w:ascii="Arial Narrow" w:hAnsi="Arial Narrow" w:cs="Arial"/>
          <w:spacing w:val="1"/>
          <w:sz w:val="22"/>
        </w:rPr>
        <w:t>e</w:t>
      </w:r>
      <w:r>
        <w:rPr>
          <w:rStyle w:val="Standardnpsmoodstavce"/>
          <w:rFonts w:ascii="Arial Narrow" w:hAnsi="Arial Narrow" w:cs="Arial"/>
          <w:spacing w:val="-1"/>
          <w:sz w:val="22"/>
        </w:rPr>
        <w:t>c</w:t>
      </w:r>
      <w:r>
        <w:rPr>
          <w:rStyle w:val="Standardnpsmoodstavce"/>
          <w:rFonts w:ascii="Arial Narrow" w:hAnsi="Arial Narrow" w:cs="Arial"/>
          <w:sz w:val="22"/>
        </w:rPr>
        <w:t xml:space="preserve">h </w:t>
      </w:r>
      <w:r>
        <w:rPr>
          <w:rStyle w:val="Standardnpsmoodstavce"/>
          <w:rFonts w:ascii="Arial Narrow" w:hAnsi="Arial Narrow" w:cs="Arial"/>
          <w:spacing w:val="1"/>
          <w:sz w:val="22"/>
        </w:rPr>
        <w:t>t</w:t>
      </w:r>
      <w:r>
        <w:rPr>
          <w:rStyle w:val="Standardnpsmoodstavce"/>
          <w:rFonts w:ascii="Arial Narrow" w:hAnsi="Arial Narrow" w:cs="Arial"/>
          <w:sz w:val="22"/>
        </w:rPr>
        <w:t>ý</w:t>
      </w:r>
      <w:r>
        <w:rPr>
          <w:rStyle w:val="Standardnpsmoodstavce"/>
          <w:rFonts w:ascii="Arial Narrow" w:hAnsi="Arial Narrow" w:cs="Arial"/>
          <w:spacing w:val="-1"/>
          <w:sz w:val="22"/>
        </w:rPr>
        <w:t>k</w:t>
      </w:r>
      <w:r>
        <w:rPr>
          <w:rStyle w:val="Standardnpsmoodstavce"/>
          <w:rFonts w:ascii="Arial Narrow" w:hAnsi="Arial Narrow" w:cs="Arial"/>
          <w:sz w:val="22"/>
        </w:rPr>
        <w:t>ají</w:t>
      </w:r>
      <w:r>
        <w:rPr>
          <w:rStyle w:val="Standardnpsmoodstavce"/>
          <w:rFonts w:ascii="Arial Narrow" w:hAnsi="Arial Narrow" w:cs="Arial"/>
          <w:spacing w:val="-1"/>
          <w:sz w:val="22"/>
        </w:rPr>
        <w:t>c</w:t>
      </w:r>
      <w:r>
        <w:rPr>
          <w:rStyle w:val="Standardnpsmoodstavce"/>
          <w:rFonts w:ascii="Arial Narrow" w:hAnsi="Arial Narrow" w:cs="Arial"/>
          <w:sz w:val="22"/>
        </w:rPr>
        <w:t>í</w:t>
      </w:r>
      <w:r>
        <w:rPr>
          <w:rStyle w:val="Standardnpsmoodstavce"/>
          <w:rFonts w:ascii="Arial Narrow" w:hAnsi="Arial Narrow" w:cs="Arial"/>
          <w:spacing w:val="-1"/>
          <w:sz w:val="22"/>
        </w:rPr>
        <w:t>c</w:t>
      </w:r>
      <w:r>
        <w:rPr>
          <w:rStyle w:val="Standardnpsmoodstavce"/>
          <w:rFonts w:ascii="Arial Narrow" w:hAnsi="Arial Narrow" w:cs="Arial"/>
          <w:sz w:val="22"/>
        </w:rPr>
        <w:t xml:space="preserve">h se </w:t>
      </w:r>
      <w:r>
        <w:rPr>
          <w:rStyle w:val="Standardnpsmoodstavce"/>
          <w:rFonts w:ascii="Arial Narrow" w:hAnsi="Arial Narrow" w:cs="Arial"/>
          <w:spacing w:val="1"/>
          <w:sz w:val="22"/>
        </w:rPr>
        <w:t>předmětu této smlouvy</w:t>
      </w:r>
      <w:r>
        <w:rPr>
          <w:rStyle w:val="Standardnpsmoodstavce"/>
          <w:rFonts w:ascii="Arial Narrow" w:hAnsi="Arial Narrow" w:cs="Arial"/>
          <w:sz w:val="22"/>
        </w:rPr>
        <w:t>.</w:t>
      </w:r>
    </w:p>
    <w:p w14:paraId="558E0803"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44D6306F"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Prodávající není oprávněn postoupit jakákoliv práva anebo povinnosti z této smlouvy na třetí osoby bez předchozího písemného souhlasu kupujícího.</w:t>
      </w:r>
    </w:p>
    <w:p w14:paraId="680CE7E4"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229004D"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Smlouva se vyhotovuje ve třech stejnopisech, z nichž každý má platnost originálu a každý z účastníků této smlouvy obdrží po jednom stejnopise.</w:t>
      </w:r>
    </w:p>
    <w:p w14:paraId="09FD6816" w14:textId="77777777" w:rsidR="00B41709" w:rsidRDefault="00A36099">
      <w:pPr>
        <w:pStyle w:val="Normln"/>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598ECCDD" w14:textId="77777777" w:rsidR="00B41709" w:rsidRDefault="00A36099">
      <w:pPr>
        <w:pStyle w:val="ListParagraph1"/>
        <w:numPr>
          <w:ilvl w:val="0"/>
          <w:numId w:val="14"/>
        </w:numPr>
        <w:ind w:left="284" w:right="-1" w:hanging="284"/>
        <w:jc w:val="both"/>
        <w:rPr>
          <w:rFonts w:ascii="Arial Narrow" w:hAnsi="Arial Narrow" w:cs="Arial"/>
          <w:color w:val="auto"/>
          <w:sz w:val="22"/>
        </w:rPr>
      </w:pPr>
      <w:r>
        <w:rPr>
          <w:rFonts w:ascii="Arial Narrow" w:hAnsi="Arial Narrow" w:cs="Arial"/>
          <w:color w:val="auto"/>
          <w:sz w:val="22"/>
        </w:rPr>
        <w:t xml:space="preserve">Nedílnou součástí této smlouvy jsou její přílohy: </w:t>
      </w:r>
    </w:p>
    <w:p w14:paraId="56560EF4" w14:textId="77777777" w:rsidR="00B41709" w:rsidRDefault="00A36099">
      <w:pPr>
        <w:pStyle w:val="Normln"/>
        <w:ind w:left="720"/>
        <w:jc w:val="both"/>
        <w:rPr>
          <w:rFonts w:ascii="Arial Narrow" w:hAnsi="Arial Narrow" w:cs="Arial"/>
          <w:color w:val="auto"/>
          <w:sz w:val="22"/>
        </w:rPr>
      </w:pPr>
      <w:r>
        <w:rPr>
          <w:rFonts w:ascii="Arial Narrow" w:hAnsi="Arial Narrow" w:cs="Arial"/>
          <w:color w:val="auto"/>
          <w:sz w:val="22"/>
        </w:rPr>
        <w:t>příloha č. 1 – Technická dokumentace a specifikace (vytvořená kupujícím)</w:t>
      </w:r>
    </w:p>
    <w:p w14:paraId="3E888A39" w14:textId="77777777" w:rsidR="00B41709" w:rsidRDefault="00A36099">
      <w:pPr>
        <w:pStyle w:val="Normln"/>
        <w:ind w:left="720"/>
        <w:jc w:val="both"/>
        <w:rPr>
          <w:rFonts w:ascii="Arial Narrow" w:hAnsi="Arial Narrow" w:cs="Arial"/>
          <w:color w:val="auto"/>
          <w:sz w:val="22"/>
        </w:rPr>
      </w:pPr>
      <w:r>
        <w:rPr>
          <w:rFonts w:ascii="Arial Narrow" w:hAnsi="Arial Narrow" w:cs="Arial"/>
          <w:color w:val="auto"/>
          <w:sz w:val="22"/>
        </w:rPr>
        <w:t>příloha č. 2 – Dokumentace k plnění (vytvořená prodávajícím)</w:t>
      </w:r>
    </w:p>
    <w:p w14:paraId="172B6F8C" w14:textId="77777777" w:rsidR="00B41709" w:rsidRDefault="00A36099">
      <w:pPr>
        <w:pStyle w:val="Normln"/>
        <w:ind w:left="1985" w:hanging="1265"/>
        <w:jc w:val="both"/>
        <w:rPr>
          <w:rFonts w:ascii="Arial Narrow" w:hAnsi="Arial Narrow" w:cs="Arial"/>
          <w:color w:val="auto"/>
          <w:sz w:val="22"/>
        </w:rPr>
      </w:pPr>
      <w:r>
        <w:rPr>
          <w:rFonts w:ascii="Arial Narrow" w:hAnsi="Arial Narrow" w:cs="Arial"/>
          <w:color w:val="auto"/>
          <w:sz w:val="22"/>
        </w:rPr>
        <w:t>příloha č. 3 – Seznam subdodavatelů (příp. čestné prohlášení prodávajícího, že provede předmět této smlouvy bez subdodavatelů)</w:t>
      </w:r>
    </w:p>
    <w:p w14:paraId="7863023B" w14:textId="77777777" w:rsidR="00B41709" w:rsidRDefault="00B41709">
      <w:pPr>
        <w:pStyle w:val="Normln"/>
        <w:spacing w:before="240" w:after="0" w:line="240" w:lineRule="auto"/>
        <w:ind w:right="-1"/>
        <w:jc w:val="both"/>
        <w:rPr>
          <w:rFonts w:ascii="Arial Narrow" w:hAnsi="Arial Narrow" w:cs="Arial"/>
          <w:color w:val="auto"/>
          <w:sz w:val="22"/>
        </w:rPr>
      </w:pPr>
    </w:p>
    <w:p w14:paraId="0959905E" w14:textId="77777777" w:rsidR="00B41709" w:rsidRDefault="00A36099">
      <w:pPr>
        <w:pStyle w:val="Normln"/>
        <w:tabs>
          <w:tab w:val="left" w:pos="4535"/>
        </w:tabs>
        <w:ind w:left="567" w:right="-1" w:hanging="567"/>
        <w:rPr>
          <w:rFonts w:ascii="Arial Narrow" w:hAnsi="Arial Narrow"/>
          <w:sz w:val="22"/>
        </w:rPr>
      </w:pPr>
      <w:r>
        <w:rPr>
          <w:rFonts w:ascii="Arial Narrow" w:hAnsi="Arial Narrow"/>
          <w:sz w:val="22"/>
        </w:rPr>
        <w:lastRenderedPageBreak/>
        <w:t>V Praze dne ...................... 2015</w:t>
      </w:r>
      <w:r>
        <w:rPr>
          <w:rFonts w:ascii="Arial Narrow" w:hAnsi="Arial Narrow"/>
          <w:sz w:val="22"/>
        </w:rPr>
        <w:tab/>
      </w:r>
      <w:r>
        <w:rPr>
          <w:rFonts w:ascii="Arial Narrow" w:hAnsi="Arial Narrow"/>
          <w:sz w:val="22"/>
        </w:rPr>
        <w:tab/>
      </w:r>
      <w:r>
        <w:rPr>
          <w:rFonts w:ascii="Arial Narrow" w:hAnsi="Arial Narrow"/>
          <w:sz w:val="22"/>
        </w:rPr>
        <w:tab/>
        <w:t>V ………………… dne ..................... 2015</w:t>
      </w:r>
    </w:p>
    <w:p w14:paraId="4C040E3C" w14:textId="77777777" w:rsidR="00B41709" w:rsidRDefault="00B41709">
      <w:pPr>
        <w:pStyle w:val="Normln"/>
        <w:tabs>
          <w:tab w:val="left" w:pos="4535"/>
        </w:tabs>
        <w:ind w:left="567" w:right="-1" w:hanging="567"/>
        <w:rPr>
          <w:rFonts w:ascii="Arial Narrow" w:hAnsi="Arial Narrow"/>
          <w:sz w:val="22"/>
        </w:rPr>
      </w:pPr>
    </w:p>
    <w:p w14:paraId="52A2F474" w14:textId="77777777" w:rsidR="00B41709" w:rsidRDefault="00B41709">
      <w:pPr>
        <w:pStyle w:val="Normln"/>
        <w:tabs>
          <w:tab w:val="left" w:pos="4535"/>
        </w:tabs>
        <w:ind w:right="-1"/>
        <w:rPr>
          <w:rFonts w:ascii="Arial Narrow" w:hAnsi="Arial Narrow"/>
          <w:sz w:val="22"/>
        </w:rPr>
      </w:pPr>
    </w:p>
    <w:p w14:paraId="5088EC1E" w14:textId="77777777" w:rsidR="00B41709" w:rsidRDefault="00A36099">
      <w:pPr>
        <w:pStyle w:val="Normln"/>
        <w:tabs>
          <w:tab w:val="left" w:pos="6096"/>
        </w:tabs>
        <w:spacing w:after="0"/>
        <w:ind w:right="-1"/>
        <w:rPr>
          <w:rFonts w:ascii="Arial Narrow" w:hAnsi="Arial Narrow"/>
          <w:sz w:val="22"/>
        </w:rPr>
      </w:pPr>
      <w:r>
        <w:rPr>
          <w:rFonts w:ascii="Arial Narrow" w:hAnsi="Arial Narrow"/>
          <w:sz w:val="22"/>
        </w:rPr>
        <w:t xml:space="preserve">       .......................................................</w:t>
      </w:r>
      <w:r>
        <w:rPr>
          <w:rFonts w:ascii="Arial Narrow" w:hAnsi="Arial Narrow"/>
          <w:sz w:val="22"/>
        </w:rPr>
        <w:tab/>
        <w:t>…………………………………….</w:t>
      </w:r>
    </w:p>
    <w:p w14:paraId="2FD71CE8" w14:textId="77777777" w:rsidR="00B41709" w:rsidRDefault="00A36099">
      <w:pPr>
        <w:pStyle w:val="Normln"/>
        <w:tabs>
          <w:tab w:val="left" w:pos="6804"/>
        </w:tabs>
        <w:ind w:left="142"/>
      </w:pPr>
      <w:r>
        <w:rPr>
          <w:rStyle w:val="Standardnpsmoodstavce"/>
          <w:rFonts w:ascii="Arial Narrow" w:hAnsi="Arial Narrow"/>
          <w:b/>
          <w:sz w:val="22"/>
        </w:rPr>
        <w:t xml:space="preserve">Ústav molekulární genetiky AV ČR, v. v. i. </w:t>
      </w:r>
      <w:r>
        <w:rPr>
          <w:rStyle w:val="Standardnpsmoodstavce"/>
          <w:rFonts w:ascii="Arial Narrow" w:hAnsi="Arial Narrow"/>
          <w:b/>
          <w:sz w:val="22"/>
        </w:rPr>
        <w:tab/>
      </w:r>
      <w:permStart w:id="717319903" w:edGrp="everyone"/>
      <w:r>
        <w:rPr>
          <w:rStyle w:val="Standardnpsmoodstavce"/>
          <w:rFonts w:ascii="Arial Narrow" w:hAnsi="Arial Narrow"/>
          <w:b/>
          <w:sz w:val="22"/>
          <w:shd w:val="clear" w:color="auto" w:fill="FFFF00"/>
        </w:rPr>
        <w:t>prodávající</w:t>
      </w:r>
      <w:permEnd w:id="717319903"/>
    </w:p>
    <w:p w14:paraId="6A7CBA3C" w14:textId="77777777" w:rsidR="00B41709" w:rsidRDefault="00A36099">
      <w:pPr>
        <w:pStyle w:val="Normln"/>
        <w:tabs>
          <w:tab w:val="left" w:pos="6379"/>
        </w:tabs>
      </w:pPr>
      <w:r>
        <w:rPr>
          <w:rStyle w:val="Standardnpsmoodstavce"/>
          <w:rFonts w:ascii="Arial Narrow" w:hAnsi="Arial Narrow"/>
          <w:sz w:val="22"/>
        </w:rPr>
        <w:t>zastoupená prof. RNDr. Václavem Hořejším, CSc.</w:t>
      </w:r>
      <w:r>
        <w:rPr>
          <w:rStyle w:val="Standardnpsmoodstavce"/>
          <w:rFonts w:ascii="Arial Narrow" w:hAnsi="Arial Narrow"/>
          <w:sz w:val="22"/>
        </w:rPr>
        <w:tab/>
      </w:r>
      <w:permStart w:id="1090208663" w:edGrp="everyone"/>
      <w:r>
        <w:rPr>
          <w:rStyle w:val="Standardnpsmoodstavce"/>
          <w:rFonts w:ascii="Arial Narrow" w:hAnsi="Arial Narrow"/>
          <w:sz w:val="22"/>
          <w:shd w:val="clear" w:color="auto" w:fill="FFFF00"/>
        </w:rPr>
        <w:t>………………………………</w:t>
      </w:r>
      <w:permEnd w:id="1090208663"/>
    </w:p>
    <w:p w14:paraId="4E01745A" w14:textId="77777777" w:rsidR="00B41709" w:rsidRDefault="00A36099">
      <w:pPr>
        <w:pStyle w:val="Normln"/>
        <w:tabs>
          <w:tab w:val="left" w:pos="6379"/>
        </w:tabs>
        <w:ind w:firstLine="709"/>
      </w:pPr>
      <w:r>
        <w:rPr>
          <w:rStyle w:val="Standardnpsmoodstavce"/>
          <w:rFonts w:ascii="Arial Narrow" w:hAnsi="Arial Narrow"/>
          <w:sz w:val="22"/>
        </w:rPr>
        <w:t xml:space="preserve">        ředitelem</w:t>
      </w:r>
      <w:r>
        <w:rPr>
          <w:rStyle w:val="Standardnpsmoodstavce"/>
          <w:rFonts w:ascii="Arial Narrow" w:hAnsi="Arial Narrow"/>
          <w:sz w:val="22"/>
        </w:rPr>
        <w:tab/>
      </w:r>
      <w:permStart w:id="1584217974" w:edGrp="everyone"/>
      <w:r>
        <w:rPr>
          <w:rStyle w:val="Standardnpsmoodstavce"/>
          <w:rFonts w:ascii="Arial Narrow" w:hAnsi="Arial Narrow"/>
          <w:sz w:val="22"/>
          <w:shd w:val="clear" w:color="auto" w:fill="FFFF00"/>
        </w:rPr>
        <w:t>………………………………</w:t>
      </w:r>
      <w:permEnd w:id="1584217974"/>
    </w:p>
    <w:p w14:paraId="28D97165" w14:textId="77777777" w:rsidR="00B41709" w:rsidRDefault="00B41709">
      <w:pPr>
        <w:pStyle w:val="Normln"/>
        <w:spacing w:after="0"/>
        <w:ind w:left="6096"/>
        <w:rPr>
          <w:rFonts w:ascii="Arial Narrow" w:hAnsi="Arial Narrow"/>
          <w:sz w:val="22"/>
        </w:rPr>
      </w:pPr>
    </w:p>
    <w:p w14:paraId="38DFFB38" w14:textId="77777777" w:rsidR="00B41709" w:rsidRDefault="00B41709">
      <w:pPr>
        <w:pStyle w:val="Normln"/>
        <w:spacing w:after="0"/>
        <w:rPr>
          <w:rFonts w:ascii="Arial Narrow" w:hAnsi="Arial Narrow"/>
          <w:sz w:val="22"/>
        </w:rPr>
      </w:pPr>
    </w:p>
    <w:p w14:paraId="76111F3F" w14:textId="1CF43572" w:rsidR="00B41709" w:rsidRDefault="00A36099" w:rsidP="000B3955">
      <w:pPr>
        <w:pStyle w:val="Normln"/>
        <w:tabs>
          <w:tab w:val="left" w:pos="4535"/>
        </w:tabs>
        <w:spacing w:after="0"/>
        <w:ind w:right="-1"/>
      </w:pPr>
      <w:r>
        <w:rPr>
          <w:rFonts w:ascii="Arial Narrow" w:hAnsi="Arial Narrow"/>
          <w:sz w:val="22"/>
        </w:rPr>
        <w:t xml:space="preserve">       </w:t>
      </w:r>
    </w:p>
    <w:p w14:paraId="09E8BCC9" w14:textId="77777777" w:rsidR="00B41709" w:rsidRDefault="00B41709">
      <w:pPr>
        <w:pStyle w:val="Normln"/>
        <w:pageBreakBefore/>
        <w:spacing w:after="0"/>
        <w:rPr>
          <w:rFonts w:ascii="Arial Narrow" w:hAnsi="Arial Narrow"/>
          <w:sz w:val="22"/>
        </w:rPr>
      </w:pPr>
    </w:p>
    <w:p w14:paraId="409F191A" w14:textId="77777777" w:rsidR="00B41709" w:rsidRDefault="00A36099">
      <w:pPr>
        <w:pStyle w:val="Normln"/>
        <w:jc w:val="right"/>
        <w:rPr>
          <w:rFonts w:ascii="Arial Narrow" w:hAnsi="Arial Narrow"/>
          <w:sz w:val="22"/>
        </w:rPr>
      </w:pPr>
      <w:r>
        <w:rPr>
          <w:rFonts w:ascii="Arial Narrow" w:hAnsi="Arial Narrow"/>
          <w:sz w:val="22"/>
        </w:rPr>
        <w:t>Příloha č. 1</w:t>
      </w:r>
    </w:p>
    <w:p w14:paraId="3292C91F" w14:textId="77777777" w:rsidR="00B41709" w:rsidRDefault="00A36099">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Technická dokumentace a specifikace</w:t>
      </w:r>
    </w:p>
    <w:p w14:paraId="07AE5A6E" w14:textId="77777777" w:rsidR="000B3955" w:rsidRPr="000B3955" w:rsidRDefault="00A36099" w:rsidP="000B3955">
      <w:pPr>
        <w:spacing w:line="240" w:lineRule="auto"/>
        <w:jc w:val="both"/>
        <w:rPr>
          <w:rFonts w:ascii="Arial Narrow" w:hAnsi="Arial Narrow" w:cs="Arial"/>
        </w:rPr>
      </w:pPr>
      <w:r>
        <w:rPr>
          <w:rStyle w:val="Standardnpsmoodstavce"/>
          <w:rFonts w:ascii="Arial Narrow" w:hAnsi="Arial Narrow" w:cs="Arial"/>
        </w:rPr>
        <w:br/>
      </w:r>
      <w:r w:rsidR="000B3955" w:rsidRPr="000B3955">
        <w:rPr>
          <w:rFonts w:ascii="Arial Narrow" w:hAnsi="Arial Narrow" w:cs="Arial"/>
        </w:rPr>
        <w:t>Požadované minimální technické a jiné parametry:</w:t>
      </w:r>
    </w:p>
    <w:p w14:paraId="46CFEF73" w14:textId="77777777" w:rsidR="000B3955" w:rsidRPr="000B3955" w:rsidRDefault="000B3955" w:rsidP="000B3955">
      <w:pPr>
        <w:pStyle w:val="ListParagraph"/>
        <w:ind w:left="567"/>
        <w:jc w:val="both"/>
        <w:rPr>
          <w:rFonts w:ascii="Arial Narrow" w:hAnsi="Arial Narrow" w:cs="Arial"/>
          <w:sz w:val="22"/>
          <w:highlight w:val="yellow"/>
        </w:rPr>
      </w:pPr>
      <w:r w:rsidRPr="000B3955">
        <w:rPr>
          <w:rFonts w:ascii="Arial Narrow" w:hAnsi="Arial Narrow" w:cs="Arial"/>
          <w:sz w:val="22"/>
        </w:rPr>
        <w:t xml:space="preserve">a. Mraznička 470l – 37 ks </w:t>
      </w:r>
    </w:p>
    <w:p w14:paraId="3221DF2D"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volně stojící mraznička</w:t>
      </w:r>
    </w:p>
    <w:p w14:paraId="587B975D"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čistý obsah mrazicí části nejméně: 470 l</w:t>
      </w:r>
    </w:p>
    <w:p w14:paraId="186AB8B5"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maximální rozměry při uzavřených dveřích – (v x š x h): 200 x 75 x 80 cm</w:t>
      </w:r>
    </w:p>
    <w:p w14:paraId="513CBD23"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energetická třída: A+ nebo lepší</w:t>
      </w:r>
    </w:p>
    <w:p w14:paraId="2230C933"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teplotní rozsah v mrazící části: -15° C až - 28° C</w:t>
      </w:r>
    </w:p>
    <w:p w14:paraId="44A36911"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možnost SuperFrost režimu, kontrolka zapnutí</w:t>
      </w:r>
    </w:p>
    <w:p w14:paraId="4C028C37"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schopnost spolehlivého provozu při okolní teplotě nejméně v rozsahu: +10°C až 38°C</w:t>
      </w:r>
    </w:p>
    <w:p w14:paraId="18C9E80F"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klimatická třída: SN-ST nebo lepší</w:t>
      </w:r>
    </w:p>
    <w:p w14:paraId="14D84545"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doba skladování při výpadku proudu (h): 24</w:t>
      </w:r>
    </w:p>
    <w:p w14:paraId="47E615EC"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ovládání – elektronické, nastavení teploty min. s přesností na 1°C</w:t>
      </w:r>
    </w:p>
    <w:p w14:paraId="60E3DED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vnější digitální ukazatel teploty</w:t>
      </w:r>
    </w:p>
    <w:p w14:paraId="20E9C637"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vnější ukazatel provozu mrazničky</w:t>
      </w:r>
    </w:p>
    <w:p w14:paraId="4365DE1C"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průchodka pro vstup nezávislého čidla (čidlo ani jeho odborné zavedení není součástí dodávky)</w:t>
      </w:r>
    </w:p>
    <w:p w14:paraId="36069F81"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systém chlazení v mrazicí části: statický</w:t>
      </w:r>
    </w:p>
    <w:p w14:paraId="3721EEB5"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způsob odmrazování v mrazící části: ruční</w:t>
      </w:r>
    </w:p>
    <w:p w14:paraId="2BCF5D3D"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kontrolka poruchy: optická a akustická</w:t>
      </w:r>
    </w:p>
    <w:p w14:paraId="4D38AB93"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hlučnost: max 45 dB</w:t>
      </w:r>
    </w:p>
    <w:p w14:paraId="121B0C02"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počet polic: 6-7</w:t>
      </w:r>
    </w:p>
    <w:p w14:paraId="32A867E4"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nosnost polic: 50 kg</w:t>
      </w:r>
    </w:p>
    <w:p w14:paraId="01A67464"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počet zásuvek v mrazící části: 12-14 (vždy 2 na polici) – plné obsazení zásuvkami součástí dodávky</w:t>
      </w:r>
    </w:p>
    <w:p w14:paraId="69CBDCA5"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výška polic: 18 cm</w:t>
      </w:r>
    </w:p>
    <w:p w14:paraId="4CDC883F"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umístění pantů dveří: vpravo, zaměnitelné</w:t>
      </w:r>
    </w:p>
    <w:p w14:paraId="4363CA2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nejméně 2 výškově nastavitelné nohy</w:t>
      </w:r>
    </w:p>
    <w:p w14:paraId="665012C3"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délka přívodního kabelu: nejméně 180 cm</w:t>
      </w:r>
    </w:p>
    <w:p w14:paraId="28ECAAB1"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napětí: 220-240 V</w:t>
      </w:r>
    </w:p>
    <w:p w14:paraId="1A5D18B4" w14:textId="77777777" w:rsidR="000B3955" w:rsidRPr="000B3955" w:rsidRDefault="000B3955" w:rsidP="000B3955">
      <w:pPr>
        <w:jc w:val="both"/>
        <w:rPr>
          <w:rFonts w:ascii="Arial Narrow" w:hAnsi="Arial Narrow" w:cs="Arial"/>
        </w:rPr>
      </w:pPr>
    </w:p>
    <w:p w14:paraId="0089610D" w14:textId="77777777" w:rsidR="000B3955" w:rsidRPr="000B3955" w:rsidRDefault="000B3955" w:rsidP="000B3955">
      <w:pPr>
        <w:pStyle w:val="ListParagraph"/>
        <w:numPr>
          <w:ilvl w:val="0"/>
          <w:numId w:val="16"/>
        </w:numPr>
        <w:jc w:val="both"/>
        <w:rPr>
          <w:rFonts w:ascii="Arial Narrow" w:hAnsi="Arial Narrow" w:cs="Arial"/>
          <w:sz w:val="22"/>
        </w:rPr>
      </w:pPr>
      <w:r w:rsidRPr="000B3955">
        <w:rPr>
          <w:rFonts w:ascii="Arial Narrow" w:hAnsi="Arial Narrow" w:cs="Arial"/>
          <w:sz w:val="22"/>
        </w:rPr>
        <w:t>Chladnička 380l vyšší třída – 6 ks</w:t>
      </w:r>
    </w:p>
    <w:p w14:paraId="315CD0EB"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volně stojící chladnička, monoklimatická</w:t>
      </w:r>
    </w:p>
    <w:p w14:paraId="50C78CC1"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lastRenderedPageBreak/>
        <w:t>energetická třída  A+ nebo lepší</w:t>
      </w:r>
    </w:p>
    <w:p w14:paraId="126FB519"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 xml:space="preserve">maximální rozměry (v x š x h) </w:t>
      </w:r>
      <w:r w:rsidRPr="000B3955">
        <w:rPr>
          <w:rFonts w:ascii="Arial Narrow" w:hAnsi="Arial Narrow" w:cs="Arial"/>
          <w:sz w:val="22"/>
        </w:rPr>
        <w:tab/>
        <w:t>200 x 60 x 65 cm</w:t>
      </w:r>
    </w:p>
    <w:p w14:paraId="62834E4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šířka při otevřených dveřích: max. 65 cm</w:t>
      </w:r>
    </w:p>
    <w:p w14:paraId="625FF873"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 xml:space="preserve">minimální užitný objem chladící části </w:t>
      </w:r>
      <w:r w:rsidRPr="000B3955">
        <w:rPr>
          <w:rFonts w:ascii="Arial Narrow" w:hAnsi="Arial Narrow" w:cs="Arial"/>
          <w:sz w:val="22"/>
        </w:rPr>
        <w:tab/>
        <w:t>380 l</w:t>
      </w:r>
    </w:p>
    <w:p w14:paraId="16CB461F"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způsob chlazení  - dynamický</w:t>
      </w:r>
    </w:p>
    <w:p w14:paraId="0F4DCDC9"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klimatická třída: SN-N-ST-T nebo lepší</w:t>
      </w:r>
    </w:p>
    <w:p w14:paraId="36DC462D"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vnější digitální ukazatel teploty, ukazatel provozu</w:t>
      </w:r>
    </w:p>
    <w:p w14:paraId="3B7D01F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funkce SuperCool, kontrolka aktivity této funkce</w:t>
      </w:r>
    </w:p>
    <w:p w14:paraId="45C2385A"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průchodka pro vstup nezávislého čidla (čidlo ani jeho odborné zavedení není součástí dodávky)</w:t>
      </w:r>
    </w:p>
    <w:p w14:paraId="46F8AEAF"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hlučnost: max 40 dB</w:t>
      </w:r>
    </w:p>
    <w:p w14:paraId="4D524F2F"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způsob odmrazování: automatický</w:t>
      </w:r>
    </w:p>
    <w:p w14:paraId="69B48F38"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automatický odvod roztáté vody</w:t>
      </w:r>
    </w:p>
    <w:p w14:paraId="4EE74CA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počet vyjímatelných poliček:  7, z toho výškově nastavitelných: min. 6</w:t>
      </w:r>
    </w:p>
    <w:p w14:paraId="1A759A49"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minimální počet dveřních poliček: 5</w:t>
      </w:r>
    </w:p>
    <w:p w14:paraId="2CACABA7"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místo poličky na lahve či vejce doplnit standardní policí</w:t>
      </w:r>
    </w:p>
    <w:p w14:paraId="7741E3E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vnitřní osvětlení chladící části: LED</w:t>
      </w:r>
    </w:p>
    <w:p w14:paraId="35D21F7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dveře – plné (ne prosklené), izolované</w:t>
      </w:r>
    </w:p>
    <w:p w14:paraId="590EEC54"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rukojeť dveří: madlo s integrovanou mechanikou otevírání dveří</w:t>
      </w:r>
    </w:p>
    <w:p w14:paraId="2C8D3E44"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umístění dveří: vpravo, lze zaměnit</w:t>
      </w:r>
    </w:p>
    <w:p w14:paraId="419A71D2"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nejméně 2 výškově nastavitelné nožičky</w:t>
      </w:r>
    </w:p>
    <w:p w14:paraId="5D0D6B31"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transportní kolečka – min. 2</w:t>
      </w:r>
    </w:p>
    <w:p w14:paraId="66D611D6"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lze přistavit těsně ke zdi (odvětrání vpředu)</w:t>
      </w:r>
    </w:p>
    <w:p w14:paraId="3D77332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napětí: 220-240 V</w:t>
      </w:r>
    </w:p>
    <w:p w14:paraId="20F34FE4"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délka přívodního kabelu: min. 180 cm</w:t>
      </w:r>
    </w:p>
    <w:p w14:paraId="314CB20C"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záruka na kompresor zařízení: min. 5 let</w:t>
      </w:r>
    </w:p>
    <w:p w14:paraId="6657567E" w14:textId="77777777" w:rsidR="000B3955" w:rsidRPr="000B3955" w:rsidRDefault="000B3955" w:rsidP="000B3955">
      <w:pPr>
        <w:pStyle w:val="ListParagraph"/>
        <w:numPr>
          <w:ilvl w:val="1"/>
          <w:numId w:val="17"/>
        </w:numPr>
        <w:jc w:val="both"/>
        <w:rPr>
          <w:rFonts w:ascii="Arial Narrow" w:hAnsi="Arial Narrow" w:cs="Arial"/>
          <w:sz w:val="22"/>
        </w:rPr>
      </w:pPr>
      <w:r w:rsidRPr="000B3955">
        <w:rPr>
          <w:rFonts w:ascii="Arial Narrow" w:hAnsi="Arial Narrow" w:cs="Arial"/>
          <w:sz w:val="22"/>
        </w:rPr>
        <w:t>záruka na celé zařízení: min. 2 roky</w:t>
      </w:r>
    </w:p>
    <w:p w14:paraId="443A7976" w14:textId="77777777" w:rsidR="00B41709" w:rsidRPr="000B3955" w:rsidRDefault="00B41709">
      <w:pPr>
        <w:pStyle w:val="Normln"/>
        <w:spacing w:before="240"/>
        <w:jc w:val="both"/>
        <w:rPr>
          <w:rFonts w:ascii="Arial Narrow" w:hAnsi="Arial Narrow"/>
          <w:sz w:val="22"/>
        </w:rPr>
      </w:pPr>
    </w:p>
    <w:p w14:paraId="12527D7C" w14:textId="77777777" w:rsidR="00B41709" w:rsidRDefault="00B41709">
      <w:pPr>
        <w:pStyle w:val="Normln"/>
        <w:jc w:val="both"/>
        <w:rPr>
          <w:rFonts w:ascii="Arial Narrow" w:hAnsi="Arial Narrow" w:cs="Arial"/>
          <w:b/>
          <w:sz w:val="22"/>
        </w:rPr>
      </w:pPr>
    </w:p>
    <w:p w14:paraId="01A4BAD1" w14:textId="77777777" w:rsidR="00B41709" w:rsidRDefault="00B41709">
      <w:pPr>
        <w:pStyle w:val="ListParagraph1"/>
        <w:pageBreakBefore/>
        <w:ind w:left="426" w:hanging="426"/>
        <w:jc w:val="right"/>
        <w:rPr>
          <w:rFonts w:ascii="Arial Narrow" w:hAnsi="Arial Narrow" w:cs="Arial"/>
          <w:sz w:val="22"/>
        </w:rPr>
      </w:pPr>
    </w:p>
    <w:p w14:paraId="279FA351" w14:textId="77777777" w:rsidR="00B41709" w:rsidRDefault="00A36099">
      <w:pPr>
        <w:pStyle w:val="ListParagraph1"/>
        <w:ind w:left="425" w:hanging="425"/>
        <w:jc w:val="right"/>
        <w:rPr>
          <w:rFonts w:ascii="Arial Narrow" w:hAnsi="Arial Narrow" w:cs="Arial"/>
          <w:sz w:val="22"/>
        </w:rPr>
      </w:pPr>
      <w:r>
        <w:rPr>
          <w:rFonts w:ascii="Arial Narrow" w:hAnsi="Arial Narrow" w:cs="Arial"/>
          <w:sz w:val="22"/>
        </w:rPr>
        <w:t>Příloha č. 2</w:t>
      </w:r>
    </w:p>
    <w:p w14:paraId="32492788" w14:textId="77777777" w:rsidR="00B41709" w:rsidRDefault="00A36099">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 xml:space="preserve">Dokumentace k plnění </w:t>
      </w:r>
    </w:p>
    <w:p w14:paraId="3B7E47DD" w14:textId="77777777" w:rsidR="00B41709" w:rsidRDefault="00B41709">
      <w:pPr>
        <w:pStyle w:val="ListParagraph1"/>
        <w:ind w:left="426" w:hanging="426"/>
        <w:jc w:val="right"/>
        <w:rPr>
          <w:rFonts w:ascii="Arial Narrow" w:hAnsi="Arial Narrow" w:cs="Arial"/>
        </w:rPr>
      </w:pPr>
    </w:p>
    <w:p w14:paraId="7697B4FF" w14:textId="77777777" w:rsidR="00B41709" w:rsidRDefault="00A36099">
      <w:pPr>
        <w:pStyle w:val="Normln"/>
        <w:rPr>
          <w:rFonts w:ascii="Arial Narrow" w:hAnsi="Arial Narrow"/>
          <w:sz w:val="22"/>
        </w:rPr>
      </w:pPr>
      <w:r>
        <w:rPr>
          <w:rFonts w:ascii="Arial Narrow" w:hAnsi="Arial Narrow"/>
          <w:sz w:val="22"/>
        </w:rPr>
        <w:tab/>
      </w:r>
      <w:permStart w:id="1165645097" w:edGrp="everyone"/>
    </w:p>
    <w:p w14:paraId="35079CB7" w14:textId="77777777" w:rsidR="00B41709" w:rsidRDefault="00B41709">
      <w:pPr>
        <w:pStyle w:val="Normln"/>
        <w:rPr>
          <w:rFonts w:ascii="Arial Narrow" w:hAnsi="Arial Narrow"/>
          <w:sz w:val="22"/>
        </w:rPr>
      </w:pPr>
    </w:p>
    <w:p w14:paraId="0013D88C" w14:textId="77777777" w:rsidR="00B41709" w:rsidRDefault="00B41709">
      <w:pPr>
        <w:pStyle w:val="Normln"/>
        <w:rPr>
          <w:rFonts w:ascii="Arial Narrow" w:hAnsi="Arial Narrow"/>
          <w:sz w:val="22"/>
        </w:rPr>
      </w:pPr>
    </w:p>
    <w:p w14:paraId="146731F4" w14:textId="77777777" w:rsidR="00B41709" w:rsidRDefault="00B41709">
      <w:pPr>
        <w:pStyle w:val="Normln"/>
        <w:rPr>
          <w:rFonts w:ascii="Arial Narrow" w:hAnsi="Arial Narrow"/>
          <w:sz w:val="22"/>
        </w:rPr>
      </w:pPr>
    </w:p>
    <w:p w14:paraId="55F40EDE" w14:textId="77777777" w:rsidR="00B41709" w:rsidRDefault="00B41709">
      <w:pPr>
        <w:pStyle w:val="Normln"/>
        <w:rPr>
          <w:rFonts w:ascii="Arial Narrow" w:hAnsi="Arial Narrow"/>
          <w:sz w:val="22"/>
        </w:rPr>
      </w:pPr>
    </w:p>
    <w:p w14:paraId="0EEB4F1C" w14:textId="77777777" w:rsidR="00B41709" w:rsidRDefault="00B41709">
      <w:pPr>
        <w:pStyle w:val="Normln"/>
        <w:rPr>
          <w:rFonts w:ascii="Arial Narrow" w:hAnsi="Arial Narrow"/>
          <w:sz w:val="22"/>
        </w:rPr>
      </w:pPr>
    </w:p>
    <w:p w14:paraId="74469B1E" w14:textId="77777777" w:rsidR="00B41709" w:rsidRDefault="00B41709">
      <w:pPr>
        <w:pStyle w:val="Normln"/>
        <w:rPr>
          <w:rFonts w:ascii="Arial Narrow" w:hAnsi="Arial Narrow"/>
          <w:sz w:val="22"/>
        </w:rPr>
      </w:pPr>
    </w:p>
    <w:p w14:paraId="53B9C5B5" w14:textId="77777777" w:rsidR="00B41709" w:rsidRDefault="00B41709">
      <w:pPr>
        <w:pStyle w:val="Normln"/>
        <w:rPr>
          <w:rFonts w:ascii="Arial Narrow" w:hAnsi="Arial Narrow"/>
          <w:sz w:val="22"/>
        </w:rPr>
      </w:pPr>
    </w:p>
    <w:p w14:paraId="18E29BAE" w14:textId="77777777" w:rsidR="00B41709" w:rsidRDefault="00B41709">
      <w:pPr>
        <w:pStyle w:val="Normln"/>
        <w:rPr>
          <w:rFonts w:ascii="Arial Narrow" w:hAnsi="Arial Narrow"/>
          <w:sz w:val="22"/>
        </w:rPr>
      </w:pPr>
    </w:p>
    <w:p w14:paraId="487B1D67" w14:textId="77777777" w:rsidR="00B41709" w:rsidRDefault="00B41709">
      <w:pPr>
        <w:pStyle w:val="Normln"/>
        <w:rPr>
          <w:rFonts w:ascii="Arial Narrow" w:hAnsi="Arial Narrow"/>
          <w:sz w:val="22"/>
        </w:rPr>
      </w:pPr>
    </w:p>
    <w:p w14:paraId="3623E54A" w14:textId="77777777" w:rsidR="00B41709" w:rsidRDefault="00B41709">
      <w:pPr>
        <w:pStyle w:val="Normln"/>
        <w:rPr>
          <w:rFonts w:ascii="Arial Narrow" w:hAnsi="Arial Narrow"/>
          <w:sz w:val="22"/>
        </w:rPr>
      </w:pPr>
    </w:p>
    <w:p w14:paraId="1A201ECD" w14:textId="77777777" w:rsidR="00B41709" w:rsidRDefault="00B41709">
      <w:pPr>
        <w:pStyle w:val="Normln"/>
        <w:rPr>
          <w:rFonts w:ascii="Arial Narrow" w:hAnsi="Arial Narrow"/>
          <w:sz w:val="22"/>
        </w:rPr>
      </w:pPr>
    </w:p>
    <w:p w14:paraId="5D4A6CEC" w14:textId="77777777" w:rsidR="00B41709" w:rsidRDefault="00B41709">
      <w:pPr>
        <w:pStyle w:val="Normln"/>
        <w:rPr>
          <w:rFonts w:ascii="Arial Narrow" w:hAnsi="Arial Narrow"/>
          <w:sz w:val="22"/>
        </w:rPr>
      </w:pPr>
    </w:p>
    <w:p w14:paraId="0B417A65" w14:textId="77777777" w:rsidR="00B41709" w:rsidRDefault="00B41709">
      <w:pPr>
        <w:pStyle w:val="Normln"/>
        <w:rPr>
          <w:rFonts w:ascii="Arial Narrow" w:hAnsi="Arial Narrow"/>
          <w:sz w:val="22"/>
        </w:rPr>
      </w:pPr>
    </w:p>
    <w:p w14:paraId="6A01344E" w14:textId="77777777" w:rsidR="00B41709" w:rsidRDefault="00B41709">
      <w:pPr>
        <w:pStyle w:val="Normln"/>
        <w:rPr>
          <w:rFonts w:ascii="Arial Narrow" w:hAnsi="Arial Narrow"/>
          <w:sz w:val="22"/>
        </w:rPr>
      </w:pPr>
    </w:p>
    <w:p w14:paraId="4B407657" w14:textId="77777777" w:rsidR="00B41709" w:rsidRDefault="00B41709">
      <w:pPr>
        <w:pStyle w:val="Normln"/>
        <w:rPr>
          <w:rFonts w:ascii="Arial Narrow" w:hAnsi="Arial Narrow"/>
          <w:sz w:val="22"/>
        </w:rPr>
      </w:pPr>
    </w:p>
    <w:p w14:paraId="0308D7ED" w14:textId="77777777" w:rsidR="00B41709" w:rsidRDefault="00B41709">
      <w:pPr>
        <w:pStyle w:val="Normln"/>
        <w:rPr>
          <w:rFonts w:ascii="Arial Narrow" w:hAnsi="Arial Narrow"/>
          <w:sz w:val="22"/>
        </w:rPr>
      </w:pPr>
    </w:p>
    <w:p w14:paraId="05505D4B" w14:textId="77777777" w:rsidR="00B41709" w:rsidRDefault="00B41709">
      <w:pPr>
        <w:pStyle w:val="Normln"/>
        <w:rPr>
          <w:rFonts w:ascii="Arial Narrow" w:hAnsi="Arial Narrow"/>
          <w:sz w:val="22"/>
        </w:rPr>
      </w:pPr>
    </w:p>
    <w:p w14:paraId="7717B094" w14:textId="77777777" w:rsidR="00B41709" w:rsidRDefault="00B41709">
      <w:pPr>
        <w:pStyle w:val="Normln"/>
        <w:rPr>
          <w:rFonts w:ascii="Arial Narrow" w:hAnsi="Arial Narrow"/>
          <w:sz w:val="22"/>
        </w:rPr>
      </w:pPr>
    </w:p>
    <w:p w14:paraId="62DE26A6" w14:textId="77777777" w:rsidR="00B41709" w:rsidRDefault="00B41709">
      <w:pPr>
        <w:pStyle w:val="Normln"/>
        <w:rPr>
          <w:rFonts w:ascii="Arial Narrow" w:hAnsi="Arial Narrow"/>
          <w:sz w:val="22"/>
        </w:rPr>
      </w:pPr>
    </w:p>
    <w:permEnd w:id="1165645097"/>
    <w:p w14:paraId="62DC7BEA" w14:textId="77777777" w:rsidR="00B41709" w:rsidRDefault="00B41709">
      <w:pPr>
        <w:pStyle w:val="Normln"/>
        <w:spacing w:after="0" w:line="240" w:lineRule="auto"/>
        <w:rPr>
          <w:rFonts w:ascii="Arial Narrow" w:eastAsia="Times New Roman" w:hAnsi="Arial Narrow" w:cs="Arial"/>
          <w:sz w:val="22"/>
        </w:rPr>
      </w:pPr>
    </w:p>
    <w:p w14:paraId="3F8AB6C5" w14:textId="77777777" w:rsidR="00B41709" w:rsidRDefault="00B41709">
      <w:pPr>
        <w:pStyle w:val="Normln"/>
        <w:pageBreakBefore/>
        <w:spacing w:after="0" w:line="240" w:lineRule="auto"/>
      </w:pPr>
    </w:p>
    <w:p w14:paraId="47927995" w14:textId="77777777" w:rsidR="00B41709" w:rsidRDefault="00A36099">
      <w:pPr>
        <w:pStyle w:val="ListParagraph1"/>
        <w:ind w:left="425" w:hanging="425"/>
        <w:jc w:val="right"/>
        <w:rPr>
          <w:rFonts w:ascii="Arial Narrow" w:hAnsi="Arial Narrow" w:cs="Arial"/>
          <w:sz w:val="22"/>
        </w:rPr>
      </w:pPr>
      <w:r>
        <w:rPr>
          <w:rFonts w:ascii="Arial Narrow" w:hAnsi="Arial Narrow" w:cs="Arial"/>
          <w:sz w:val="22"/>
        </w:rPr>
        <w:t>Příloha č. 3</w:t>
      </w:r>
    </w:p>
    <w:p w14:paraId="594F370C" w14:textId="77777777" w:rsidR="00B41709" w:rsidRDefault="00A36099">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Seznam subdodavatelů (příp. čestné prohlášení prodávajícího, že provede předmět této smlouvy bez subdodavatelů)</w:t>
      </w:r>
    </w:p>
    <w:p w14:paraId="4EFFB31B" w14:textId="77777777" w:rsidR="00B41709" w:rsidRDefault="00B41709">
      <w:pPr>
        <w:pStyle w:val="Normln"/>
        <w:ind w:firstLine="708"/>
        <w:rPr>
          <w:rFonts w:ascii="Arial Narrow" w:hAnsi="Arial Narrow"/>
        </w:rPr>
      </w:pPr>
      <w:permStart w:id="1184895949" w:edGrp="everyone"/>
    </w:p>
    <w:p w14:paraId="4286F44A" w14:textId="77777777" w:rsidR="00B41709" w:rsidRDefault="00B41709">
      <w:pPr>
        <w:pStyle w:val="Normln"/>
        <w:ind w:firstLine="708"/>
        <w:rPr>
          <w:rFonts w:ascii="Arial Narrow" w:hAnsi="Arial Narrow"/>
        </w:rPr>
      </w:pPr>
    </w:p>
    <w:p w14:paraId="4E56A0C9" w14:textId="77777777" w:rsidR="00B41709" w:rsidRDefault="00B41709">
      <w:pPr>
        <w:pStyle w:val="Normln"/>
        <w:ind w:firstLine="708"/>
        <w:rPr>
          <w:rFonts w:ascii="Arial Narrow" w:hAnsi="Arial Narrow"/>
        </w:rPr>
      </w:pPr>
    </w:p>
    <w:p w14:paraId="6C631A0E" w14:textId="77777777" w:rsidR="00B41709" w:rsidRDefault="00B41709">
      <w:pPr>
        <w:pStyle w:val="Normln"/>
        <w:ind w:firstLine="708"/>
        <w:rPr>
          <w:rFonts w:ascii="Arial Narrow" w:hAnsi="Arial Narrow"/>
        </w:rPr>
      </w:pPr>
    </w:p>
    <w:p w14:paraId="30EB7F87" w14:textId="77777777" w:rsidR="00B41709" w:rsidRDefault="00B41709">
      <w:pPr>
        <w:pStyle w:val="Normln"/>
        <w:ind w:firstLine="708"/>
        <w:rPr>
          <w:rFonts w:ascii="Arial Narrow" w:hAnsi="Arial Narrow"/>
        </w:rPr>
      </w:pPr>
    </w:p>
    <w:p w14:paraId="55881C02" w14:textId="77777777" w:rsidR="00B41709" w:rsidRDefault="00B41709">
      <w:pPr>
        <w:pStyle w:val="Normln"/>
        <w:ind w:firstLine="708"/>
        <w:rPr>
          <w:rFonts w:ascii="Arial Narrow" w:hAnsi="Arial Narrow"/>
        </w:rPr>
      </w:pPr>
    </w:p>
    <w:p w14:paraId="61A75AE2" w14:textId="77777777" w:rsidR="00B41709" w:rsidRDefault="00B41709">
      <w:pPr>
        <w:pStyle w:val="Normln"/>
        <w:ind w:firstLine="708"/>
        <w:rPr>
          <w:rFonts w:ascii="Arial Narrow" w:hAnsi="Arial Narrow"/>
        </w:rPr>
      </w:pPr>
    </w:p>
    <w:p w14:paraId="6C5667FD" w14:textId="77777777" w:rsidR="00B41709" w:rsidRDefault="00B41709">
      <w:pPr>
        <w:pStyle w:val="Normln"/>
        <w:ind w:firstLine="708"/>
        <w:rPr>
          <w:rFonts w:ascii="Arial Narrow" w:hAnsi="Arial Narrow"/>
        </w:rPr>
      </w:pPr>
    </w:p>
    <w:p w14:paraId="49E05796" w14:textId="77777777" w:rsidR="00B41709" w:rsidRDefault="00B41709">
      <w:pPr>
        <w:pStyle w:val="Normln"/>
        <w:ind w:firstLine="708"/>
        <w:rPr>
          <w:rFonts w:ascii="Arial Narrow" w:hAnsi="Arial Narrow"/>
        </w:rPr>
      </w:pPr>
    </w:p>
    <w:p w14:paraId="3E8CE6F1" w14:textId="77777777" w:rsidR="00B41709" w:rsidRDefault="00B41709">
      <w:pPr>
        <w:pStyle w:val="Normln"/>
        <w:ind w:firstLine="708"/>
        <w:rPr>
          <w:rFonts w:ascii="Arial Narrow" w:hAnsi="Arial Narrow"/>
        </w:rPr>
      </w:pPr>
    </w:p>
    <w:p w14:paraId="3E847009" w14:textId="77777777" w:rsidR="00B41709" w:rsidRDefault="00B41709">
      <w:pPr>
        <w:pStyle w:val="Normln"/>
        <w:ind w:firstLine="708"/>
        <w:rPr>
          <w:rFonts w:ascii="Arial Narrow" w:hAnsi="Arial Narrow"/>
        </w:rPr>
      </w:pPr>
    </w:p>
    <w:p w14:paraId="79CAE3DB" w14:textId="77777777" w:rsidR="00B41709" w:rsidRDefault="00B41709">
      <w:pPr>
        <w:pStyle w:val="Normln"/>
        <w:ind w:firstLine="708"/>
        <w:rPr>
          <w:rFonts w:ascii="Arial Narrow" w:hAnsi="Arial Narrow"/>
        </w:rPr>
      </w:pPr>
    </w:p>
    <w:p w14:paraId="7794398C" w14:textId="77777777" w:rsidR="00B41709" w:rsidRDefault="00B41709">
      <w:pPr>
        <w:pStyle w:val="Normln"/>
        <w:ind w:firstLine="708"/>
        <w:rPr>
          <w:rFonts w:ascii="Arial Narrow" w:hAnsi="Arial Narrow"/>
        </w:rPr>
      </w:pPr>
    </w:p>
    <w:p w14:paraId="0C70ACC5" w14:textId="77777777" w:rsidR="00B41709" w:rsidRDefault="00B41709">
      <w:pPr>
        <w:pStyle w:val="Normln"/>
        <w:ind w:firstLine="708"/>
        <w:rPr>
          <w:rFonts w:ascii="Arial Narrow" w:hAnsi="Arial Narrow"/>
        </w:rPr>
      </w:pPr>
    </w:p>
    <w:p w14:paraId="59A0AD40" w14:textId="77777777" w:rsidR="00B41709" w:rsidRDefault="00B41709">
      <w:pPr>
        <w:pStyle w:val="Normln"/>
        <w:ind w:firstLine="708"/>
        <w:rPr>
          <w:rFonts w:ascii="Arial Narrow" w:hAnsi="Arial Narrow"/>
        </w:rPr>
      </w:pPr>
    </w:p>
    <w:p w14:paraId="0423461F" w14:textId="77777777" w:rsidR="00B41709" w:rsidRDefault="00B41709">
      <w:pPr>
        <w:pStyle w:val="Normln"/>
        <w:ind w:firstLine="708"/>
        <w:rPr>
          <w:rFonts w:ascii="Arial Narrow" w:hAnsi="Arial Narrow"/>
        </w:rPr>
      </w:pPr>
    </w:p>
    <w:p w14:paraId="5845CCE1" w14:textId="77777777" w:rsidR="00B41709" w:rsidRDefault="00B41709">
      <w:pPr>
        <w:pStyle w:val="Normln"/>
        <w:ind w:firstLine="708"/>
        <w:rPr>
          <w:rFonts w:ascii="Arial Narrow" w:hAnsi="Arial Narrow"/>
        </w:rPr>
      </w:pPr>
    </w:p>
    <w:p w14:paraId="08D1C7BB" w14:textId="77777777" w:rsidR="00B41709" w:rsidRDefault="00B41709">
      <w:pPr>
        <w:pStyle w:val="Normln"/>
        <w:ind w:firstLine="708"/>
        <w:rPr>
          <w:rFonts w:ascii="Arial Narrow" w:hAnsi="Arial Narrow"/>
        </w:rPr>
      </w:pPr>
    </w:p>
    <w:p w14:paraId="72E80B4D" w14:textId="77777777" w:rsidR="00B41709" w:rsidRDefault="00B41709">
      <w:pPr>
        <w:pStyle w:val="Normln"/>
        <w:ind w:firstLine="708"/>
        <w:rPr>
          <w:rFonts w:ascii="Arial Narrow" w:hAnsi="Arial Narrow"/>
        </w:rPr>
      </w:pPr>
      <w:bookmarkStart w:id="0" w:name="_GoBack"/>
      <w:bookmarkEnd w:id="0"/>
    </w:p>
    <w:p w14:paraId="4B0675EB" w14:textId="77777777" w:rsidR="00B41709" w:rsidRDefault="00B41709">
      <w:pPr>
        <w:pStyle w:val="Normln"/>
        <w:ind w:firstLine="708"/>
        <w:rPr>
          <w:rFonts w:ascii="Arial Narrow" w:hAnsi="Arial Narrow"/>
        </w:rPr>
      </w:pPr>
    </w:p>
    <w:p w14:paraId="51E69668" w14:textId="77777777" w:rsidR="00B41709" w:rsidRDefault="00B41709">
      <w:pPr>
        <w:pStyle w:val="Normln"/>
        <w:ind w:firstLine="708"/>
        <w:rPr>
          <w:rFonts w:ascii="Arial Narrow" w:hAnsi="Arial Narrow"/>
        </w:rPr>
      </w:pPr>
    </w:p>
    <w:p w14:paraId="1624EC0D" w14:textId="77777777" w:rsidR="00B41709" w:rsidRDefault="00B41709">
      <w:pPr>
        <w:pStyle w:val="Normln"/>
        <w:ind w:firstLine="708"/>
        <w:rPr>
          <w:rFonts w:ascii="Arial Narrow" w:hAnsi="Arial Narrow"/>
        </w:rPr>
      </w:pPr>
    </w:p>
    <w:p w14:paraId="21806127" w14:textId="77777777" w:rsidR="00B41709" w:rsidRDefault="00B41709">
      <w:pPr>
        <w:pStyle w:val="Normln"/>
        <w:ind w:firstLine="708"/>
        <w:rPr>
          <w:rFonts w:ascii="Arial Narrow" w:hAnsi="Arial Narrow"/>
        </w:rPr>
      </w:pPr>
    </w:p>
    <w:permEnd w:id="1184895949"/>
    <w:p w14:paraId="551BD202" w14:textId="77777777" w:rsidR="00B41709" w:rsidRDefault="00B41709">
      <w:pPr>
        <w:pStyle w:val="Normln"/>
        <w:ind w:firstLine="708"/>
        <w:rPr>
          <w:rFonts w:ascii="Arial Narrow" w:hAnsi="Arial Narrow"/>
        </w:rPr>
      </w:pPr>
    </w:p>
    <w:p w14:paraId="70439BC1" w14:textId="77777777" w:rsidR="00B41709" w:rsidRDefault="00B41709">
      <w:pPr>
        <w:pStyle w:val="Normln"/>
        <w:spacing w:after="0" w:line="240" w:lineRule="auto"/>
        <w:rPr>
          <w:rFonts w:ascii="Arial Narrow" w:eastAsia="Times New Roman" w:hAnsi="Arial Narrow" w:cs="Arial"/>
          <w:sz w:val="22"/>
        </w:rPr>
      </w:pPr>
    </w:p>
    <w:sectPr w:rsidR="00B41709">
      <w:headerReference w:type="default" r:id="rId7"/>
      <w:footerReference w:type="default" r:id="rId8"/>
      <w:pgSz w:w="11906" w:h="16838"/>
      <w:pgMar w:top="2528" w:right="991" w:bottom="3119" w:left="1276"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1B9E4" w14:textId="77777777" w:rsidR="00012545" w:rsidRDefault="00012545">
      <w:pPr>
        <w:spacing w:after="0" w:line="240" w:lineRule="auto"/>
      </w:pPr>
      <w:r>
        <w:separator/>
      </w:r>
    </w:p>
  </w:endnote>
  <w:endnote w:type="continuationSeparator" w:id="0">
    <w:p w14:paraId="4ACAEBC3" w14:textId="77777777" w:rsidR="00012545" w:rsidRDefault="0001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622E" w14:textId="77777777" w:rsidR="001F722D" w:rsidRDefault="00A36099">
    <w:pPr>
      <w:pStyle w:val="Zpat"/>
      <w:ind w:right="-427"/>
      <w:jc w:val="right"/>
    </w:pPr>
    <w:r>
      <w:rPr>
        <w:rStyle w:val="Standardnpsmoodstavce"/>
        <w:noProof/>
        <w:lang w:val="en-US"/>
      </w:rPr>
      <mc:AlternateContent>
        <mc:Choice Requires="wps">
          <w:drawing>
            <wp:anchor distT="0" distB="0" distL="114300" distR="114300" simplePos="0" relativeHeight="251662336" behindDoc="0" locked="0" layoutInCell="1" allowOverlap="1" wp14:anchorId="040D8187" wp14:editId="152ED9C2">
              <wp:simplePos x="0" y="0"/>
              <wp:positionH relativeFrom="column">
                <wp:posOffset>-132075</wp:posOffset>
              </wp:positionH>
              <wp:positionV relativeFrom="paragraph">
                <wp:posOffset>-109225</wp:posOffset>
              </wp:positionV>
              <wp:extent cx="6246494" cy="0"/>
              <wp:effectExtent l="0" t="0" r="20956" b="19050"/>
              <wp:wrapNone/>
              <wp:docPr id="3" name="Přímá spojnice 2"/>
              <wp:cNvGraphicFramePr/>
              <a:graphic xmlns:a="http://schemas.openxmlformats.org/drawingml/2006/main">
                <a:graphicData uri="http://schemas.microsoft.com/office/word/2010/wordprocessingShape">
                  <wps:wsp>
                    <wps:cNvCnPr/>
                    <wps:spPr>
                      <a:xfrm>
                        <a:off x="0" y="0"/>
                        <a:ext cx="6246494" cy="0"/>
                      </a:xfrm>
                      <a:prstGeom prst="straightConnector1">
                        <a:avLst/>
                      </a:prstGeom>
                      <a:noFill/>
                      <a:ln w="9528">
                        <a:solidFill>
                          <a:srgbClr val="D7E4E9"/>
                        </a:solidFill>
                        <a:prstDash val="solid"/>
                      </a:ln>
                    </wps:spPr>
                    <wps:bodyPr/>
                  </wps:wsp>
                </a:graphicData>
              </a:graphic>
            </wp:anchor>
          </w:drawing>
        </mc:Choice>
        <mc:Fallback>
          <w:pict>
            <v:shapetype w14:anchorId="0FC57CED" id="_x0000_t32" coordsize="21600,21600" o:spt="32" o:oned="t" path="m,l21600,21600e" filled="f">
              <v:path arrowok="t" fillok="f" o:connecttype="none"/>
              <o:lock v:ext="edit" shapetype="t"/>
            </v:shapetype>
            <v:shape id="Přímá spojnice 2" o:spid="_x0000_s1026" type="#_x0000_t32" style="position:absolute;margin-left:-10.4pt;margin-top:-8.6pt;width:491.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" strokecolor="#d7e4e9" strokeweight=".26467mm"/>
          </w:pict>
        </mc:Fallback>
      </mc:AlternateContent>
    </w:r>
    <w:r>
      <w:rPr>
        <w:rStyle w:val="Standardnpsmoodstavce"/>
        <w:noProof/>
        <w:lang w:val="en-US"/>
      </w:rPr>
      <mc:AlternateContent>
        <mc:Choice Requires="wps">
          <w:drawing>
            <wp:anchor distT="0" distB="0" distL="114300" distR="114300" simplePos="0" relativeHeight="251661312" behindDoc="0" locked="0" layoutInCell="1" allowOverlap="1" wp14:anchorId="4164A66B" wp14:editId="4D512086">
              <wp:simplePos x="0" y="0"/>
              <wp:positionH relativeFrom="column">
                <wp:posOffset>-130814</wp:posOffset>
              </wp:positionH>
              <wp:positionV relativeFrom="paragraph">
                <wp:posOffset>299722</wp:posOffset>
              </wp:positionV>
              <wp:extent cx="2624456" cy="595631"/>
              <wp:effectExtent l="0" t="0" r="4444" b="13969"/>
              <wp:wrapNone/>
              <wp:docPr id="4" name="Text Box 5"/>
              <wp:cNvGraphicFramePr/>
              <a:graphic xmlns:a="http://schemas.openxmlformats.org/drawingml/2006/main">
                <a:graphicData uri="http://schemas.microsoft.com/office/word/2010/wordprocessingShape">
                  <wps:wsp>
                    <wps:cNvSpPr txBox="1"/>
                    <wps:spPr>
                      <a:xfrm>
                        <a:off x="0" y="0"/>
                        <a:ext cx="2624456" cy="595631"/>
                      </a:xfrm>
                      <a:prstGeom prst="rect">
                        <a:avLst/>
                      </a:prstGeom>
                      <a:noFill/>
                      <a:ln>
                        <a:noFill/>
                        <a:prstDash/>
                      </a:ln>
                    </wps:spPr>
                    <wps:txbx>
                      <w:txbxContent>
                        <w:p w14:paraId="2C6FB35C" w14:textId="77777777" w:rsidR="001F722D" w:rsidRDefault="00A36099">
                          <w:pPr>
                            <w:pStyle w:val="Normln"/>
                          </w:pPr>
                          <w:r>
                            <w:rPr>
                              <w:rStyle w:val="Standardnpsmoodstavce"/>
                              <w:sz w:val="14"/>
                            </w:rPr>
                            <w:t>Ústav molekulární genetiky AV ČR, v. v. i., útvar BIOCEV</w:t>
                          </w:r>
                          <w:r>
                            <w:rPr>
                              <w:rStyle w:val="Standardnpsmoodstavce"/>
                              <w:sz w:val="14"/>
                            </w:rPr>
                            <w:br/>
                          </w:r>
                          <w:r>
                            <w:rPr>
                              <w:rStyle w:val="Standardnpsmoodstavce"/>
                              <w:rFonts w:eastAsia="Times New Roman" w:cs="Arial"/>
                              <w:sz w:val="14"/>
                              <w:szCs w:val="14"/>
                              <w:lang w:eastAsia="cs-CZ"/>
                            </w:rPr>
                            <w:t>City Point, Hvězdova 1689/2a</w:t>
                          </w:r>
                          <w:r>
                            <w:rPr>
                              <w:rStyle w:val="Standardnpsmoodstavce"/>
                              <w:rFonts w:eastAsia="Times New Roman"/>
                              <w:sz w:val="14"/>
                              <w:szCs w:val="14"/>
                              <w:lang w:eastAsia="cs-CZ"/>
                            </w:rPr>
                            <w:t xml:space="preserve">, </w:t>
                          </w:r>
                          <w:r>
                            <w:rPr>
                              <w:rStyle w:val="Standardnpsmoodstavce"/>
                              <w:rFonts w:eastAsia="Times New Roman" w:cs="Arial"/>
                              <w:sz w:val="14"/>
                              <w:szCs w:val="14"/>
                              <w:lang w:eastAsia="cs-CZ"/>
                            </w:rPr>
                            <w:t>140 62 Praha 4 – Pankrác</w:t>
                          </w:r>
                          <w:r>
                            <w:rPr>
                              <w:rStyle w:val="Standardnpsmoodstavce"/>
                              <w:sz w:val="14"/>
                            </w:rPr>
                            <w:br/>
                          </w:r>
                          <w:r>
                            <w:rPr>
                              <w:rStyle w:val="Standardnpsmoodstavce"/>
                              <w:sz w:val="14"/>
                            </w:rPr>
                            <w:br/>
                            <w:t>tel: +420 226 201 526  | mobil: +420 774 798 102</w:t>
                          </w:r>
                          <w:r>
                            <w:rPr>
                              <w:rStyle w:val="Standardnpsmoodstavce"/>
                              <w:sz w:val="14"/>
                            </w:rPr>
                            <w:br/>
                            <w:t xml:space="preserve">e-mail: </w:t>
                          </w:r>
                          <w:hyperlink r:id="rId1" w:history="1">
                            <w:r>
                              <w:t>biocev@biocev.eu</w:t>
                            </w:r>
                          </w:hyperlink>
                          <w:r>
                            <w:rPr>
                              <w:rStyle w:val="Standardnpsmoodstavce"/>
                              <w:sz w:val="14"/>
                            </w:rPr>
                            <w:t xml:space="preserve">  |  web: </w:t>
                          </w:r>
                          <w:hyperlink r:id="rId2" w:history="1">
                            <w:r>
                              <w:t>www.biocev.eu</w:t>
                            </w:r>
                          </w:hyperlink>
                          <w:r>
                            <w:rPr>
                              <w:rStyle w:val="Standardnpsmoodstavce"/>
                              <w:sz w:val="16"/>
                            </w:rPr>
                            <w:br/>
                          </w:r>
                        </w:p>
                        <w:p w14:paraId="54409594" w14:textId="77777777" w:rsidR="001F722D" w:rsidRDefault="00012545">
                          <w:pPr>
                            <w:pStyle w:val="Normln"/>
                            <w:rPr>
                              <w:sz w:val="16"/>
                            </w:rPr>
                          </w:pPr>
                        </w:p>
                      </w:txbxContent>
                    </wps:txbx>
                    <wps:bodyPr vert="horz" wrap="square" lIns="0" tIns="0" rIns="0" bIns="0" anchor="t" anchorCtr="0" compatLnSpc="1"/>
                  </wps:wsp>
                </a:graphicData>
              </a:graphic>
            </wp:anchor>
          </w:drawing>
        </mc:Choice>
        <mc:Fallback>
          <w:pict>
            <v:shapetype w14:anchorId="4164A66B" id="_x0000_t202" coordsize="21600,21600" o:spt="202" path="m,l,21600r21600,l21600,xe">
              <v:stroke joinstyle="miter"/>
              <v:path gradientshapeok="t" o:connecttype="rect"/>
            </v:shapetype>
            <v:shape id="Text Box 5" o:spid="_x0000_s1026" type="#_x0000_t202" style="position:absolute;left:0;text-align:left;margin-left:-10.3pt;margin-top:23.6pt;width:206.65pt;height:4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" filled="f" stroked="f">
              <v:textbox inset="0,0,0,0">
                <w:txbxContent>
                  <w:p w14:paraId="2C6FB35C" w14:textId="77777777" w:rsidR="001F722D" w:rsidRDefault="00A36099">
                    <w:pPr>
                      <w:pStyle w:val="Normln"/>
                    </w:pPr>
                    <w:r>
                      <w:rPr>
                        <w:rStyle w:val="Standardnpsmoodstavce"/>
                        <w:sz w:val="14"/>
                      </w:rPr>
                      <w:t>Ústav molekulární genetiky AV ČR, v. v. i., útvar BIOCEV</w:t>
                    </w:r>
                    <w:r>
                      <w:rPr>
                        <w:rStyle w:val="Standardnpsmoodstavce"/>
                        <w:sz w:val="14"/>
                      </w:rPr>
                      <w:br/>
                    </w:r>
                    <w:r>
                      <w:rPr>
                        <w:rStyle w:val="Standardnpsmoodstavce"/>
                        <w:rFonts w:eastAsia="Times New Roman" w:cs="Arial"/>
                        <w:sz w:val="14"/>
                        <w:szCs w:val="14"/>
                        <w:lang w:eastAsia="cs-CZ"/>
                      </w:rPr>
                      <w:t>City Point, Hvězdova 1689/2a</w:t>
                    </w:r>
                    <w:r>
                      <w:rPr>
                        <w:rStyle w:val="Standardnpsmoodstavce"/>
                        <w:rFonts w:eastAsia="Times New Roman"/>
                        <w:sz w:val="14"/>
                        <w:szCs w:val="14"/>
                        <w:lang w:eastAsia="cs-CZ"/>
                      </w:rPr>
                      <w:t xml:space="preserve">, </w:t>
                    </w:r>
                    <w:r>
                      <w:rPr>
                        <w:rStyle w:val="Standardnpsmoodstavce"/>
                        <w:rFonts w:eastAsia="Times New Roman" w:cs="Arial"/>
                        <w:sz w:val="14"/>
                        <w:szCs w:val="14"/>
                        <w:lang w:eastAsia="cs-CZ"/>
                      </w:rPr>
                      <w:t>140 62 Praha 4 – Pankrác</w:t>
                    </w:r>
                    <w:r>
                      <w:rPr>
                        <w:rStyle w:val="Standardnpsmoodstavce"/>
                        <w:sz w:val="14"/>
                      </w:rPr>
                      <w:br/>
                    </w:r>
                    <w:r>
                      <w:rPr>
                        <w:rStyle w:val="Standardnpsmoodstavce"/>
                        <w:sz w:val="14"/>
                      </w:rPr>
                      <w:br/>
                      <w:t>tel: +420 226 201 526  | mobil: +420 774 798 102</w:t>
                    </w:r>
                    <w:r>
                      <w:rPr>
                        <w:rStyle w:val="Standardnpsmoodstavce"/>
                        <w:sz w:val="14"/>
                      </w:rPr>
                      <w:br/>
                      <w:t xml:space="preserve">e-mail: </w:t>
                    </w:r>
                    <w:hyperlink r:id="rId3" w:history="1">
                      <w:r>
                        <w:t>biocev@biocev.eu</w:t>
                      </w:r>
                    </w:hyperlink>
                    <w:r>
                      <w:rPr>
                        <w:rStyle w:val="Standardnpsmoodstavce"/>
                        <w:sz w:val="14"/>
                      </w:rPr>
                      <w:t xml:space="preserve">  |  web: </w:t>
                    </w:r>
                    <w:hyperlink r:id="rId4" w:history="1">
                      <w:r>
                        <w:t>www.biocev.eu</w:t>
                      </w:r>
                    </w:hyperlink>
                    <w:r>
                      <w:rPr>
                        <w:rStyle w:val="Standardnpsmoodstavce"/>
                        <w:sz w:val="16"/>
                      </w:rPr>
                      <w:br/>
                    </w:r>
                  </w:p>
                  <w:p w14:paraId="54409594" w14:textId="77777777" w:rsidR="001F722D" w:rsidRDefault="00012545">
                    <w:pPr>
                      <w:pStyle w:val="Normln"/>
                      <w:rPr>
                        <w:sz w:val="16"/>
                      </w:rPr>
                    </w:pPr>
                  </w:p>
                </w:txbxContent>
              </v:textbox>
            </v:shape>
          </w:pict>
        </mc:Fallback>
      </mc:AlternateContent>
    </w:r>
    <w:r>
      <w:rPr>
        <w:rStyle w:val="Standardnpsmoodstavce"/>
        <w:noProof/>
        <w:lang w:val="en-US"/>
      </w:rPr>
      <w:drawing>
        <wp:inline distT="0" distB="0" distL="0" distR="0" wp14:anchorId="3C59A3B9" wp14:editId="55EAD163">
          <wp:extent cx="3186491" cy="637729"/>
          <wp:effectExtent l="0" t="0" r="0" b="0"/>
          <wp:docPr id="5" name="Obráze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86491" cy="637729"/>
                  </a:xfrm>
                  <a:prstGeom prst="rect">
                    <a:avLst/>
                  </a:prstGeom>
                  <a:noFill/>
                  <a:ln>
                    <a:noFill/>
                    <a:prstDash/>
                  </a:ln>
                </pic:spPr>
              </pic:pic>
            </a:graphicData>
          </a:graphic>
        </wp:inline>
      </w:drawing>
    </w:r>
  </w:p>
  <w:p w14:paraId="616F4B83" w14:textId="77777777" w:rsidR="001F722D" w:rsidRDefault="00012545">
    <w:pPr>
      <w:pStyle w:val="Zpat"/>
    </w:pPr>
  </w:p>
  <w:p w14:paraId="05B0C167" w14:textId="77777777" w:rsidR="001F722D" w:rsidRDefault="00012545">
    <w:pPr>
      <w:pStyle w:val="Zpat"/>
    </w:pPr>
  </w:p>
  <w:p w14:paraId="68F8339A" w14:textId="77777777" w:rsidR="001F722D" w:rsidRDefault="00012545">
    <w:pPr>
      <w:pStyle w:val="Zpat"/>
    </w:pPr>
  </w:p>
  <w:p w14:paraId="14E09B13" w14:textId="77777777" w:rsidR="001F722D" w:rsidRDefault="00A36099">
    <w:pPr>
      <w:pStyle w:val="Zpat"/>
      <w:jc w:val="right"/>
    </w:pPr>
    <w:r>
      <w:rPr>
        <w:rStyle w:val="Standardnpsmoodstavce"/>
        <w:rFonts w:cs="Arial"/>
        <w:b/>
        <w:color w:val="86AFBC"/>
        <w:sz w:val="16"/>
        <w:szCs w:val="16"/>
      </w:rPr>
      <w:fldChar w:fldCharType="begin"/>
    </w:r>
    <w:r>
      <w:rPr>
        <w:rStyle w:val="Standardnpsmoodstavce"/>
        <w:rFonts w:cs="Arial"/>
        <w:b/>
        <w:color w:val="86AFBC"/>
        <w:sz w:val="16"/>
        <w:szCs w:val="16"/>
      </w:rPr>
      <w:instrText xml:space="preserve"> PAGE </w:instrText>
    </w:r>
    <w:r>
      <w:rPr>
        <w:rStyle w:val="Standardnpsmoodstavce"/>
        <w:rFonts w:cs="Arial"/>
        <w:b/>
        <w:color w:val="86AFBC"/>
        <w:sz w:val="16"/>
        <w:szCs w:val="16"/>
      </w:rPr>
      <w:fldChar w:fldCharType="separate"/>
    </w:r>
    <w:r w:rsidR="00324E4E">
      <w:rPr>
        <w:rStyle w:val="Standardnpsmoodstavce"/>
        <w:rFonts w:cs="Arial"/>
        <w:b/>
        <w:noProof/>
        <w:color w:val="86AFBC"/>
        <w:sz w:val="16"/>
        <w:szCs w:val="16"/>
      </w:rPr>
      <w:t>15</w:t>
    </w:r>
    <w:r>
      <w:rPr>
        <w:rStyle w:val="Standardnpsmoodstavce"/>
        <w:rFonts w:cs="Arial"/>
        <w:b/>
        <w:color w:val="86AFBC"/>
        <w:sz w:val="16"/>
        <w:szCs w:val="16"/>
      </w:rPr>
      <w:fldChar w:fldCharType="end"/>
    </w:r>
    <w:r>
      <w:rPr>
        <w:rStyle w:val="Standardnpsmoodstavce"/>
        <w:rFonts w:cs="Arial"/>
        <w:b/>
        <w:color w:val="86AFBC"/>
        <w:sz w:val="16"/>
        <w:szCs w:val="16"/>
      </w:rPr>
      <w:t>/</w:t>
    </w:r>
    <w:r>
      <w:rPr>
        <w:rStyle w:val="Standardnpsmoodstavce"/>
        <w:rFonts w:cs="Arial"/>
        <w:b/>
        <w:color w:val="86AFBC"/>
        <w:sz w:val="16"/>
        <w:szCs w:val="16"/>
      </w:rPr>
      <w:fldChar w:fldCharType="begin"/>
    </w:r>
    <w:r>
      <w:rPr>
        <w:rStyle w:val="Standardnpsmoodstavce"/>
        <w:rFonts w:cs="Arial"/>
        <w:b/>
        <w:color w:val="86AFBC"/>
        <w:sz w:val="16"/>
        <w:szCs w:val="16"/>
      </w:rPr>
      <w:instrText xml:space="preserve"> NUMPAGES </w:instrText>
    </w:r>
    <w:r>
      <w:rPr>
        <w:rStyle w:val="Standardnpsmoodstavce"/>
        <w:rFonts w:cs="Arial"/>
        <w:b/>
        <w:color w:val="86AFBC"/>
        <w:sz w:val="16"/>
        <w:szCs w:val="16"/>
      </w:rPr>
      <w:fldChar w:fldCharType="separate"/>
    </w:r>
    <w:r w:rsidR="00324E4E">
      <w:rPr>
        <w:rStyle w:val="Standardnpsmoodstavce"/>
        <w:rFonts w:cs="Arial"/>
        <w:b/>
        <w:noProof/>
        <w:color w:val="86AFBC"/>
        <w:sz w:val="16"/>
        <w:szCs w:val="16"/>
      </w:rPr>
      <w:t>15</w:t>
    </w:r>
    <w:r>
      <w:rPr>
        <w:rStyle w:val="Standardnpsmoodstavce"/>
        <w:rFonts w:cs="Arial"/>
        <w:b/>
        <w:color w:val="86AFBC"/>
        <w:sz w:val="16"/>
        <w:szCs w:val="16"/>
      </w:rPr>
      <w:fldChar w:fldCharType="end"/>
    </w:r>
  </w:p>
  <w:p w14:paraId="07A9F29C" w14:textId="77777777" w:rsidR="001F722D" w:rsidRDefault="000125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A1EC" w14:textId="77777777" w:rsidR="00012545" w:rsidRDefault="00012545">
      <w:pPr>
        <w:spacing w:after="0" w:line="240" w:lineRule="auto"/>
      </w:pPr>
      <w:r>
        <w:rPr>
          <w:color w:val="000000"/>
        </w:rPr>
        <w:separator/>
      </w:r>
    </w:p>
  </w:footnote>
  <w:footnote w:type="continuationSeparator" w:id="0">
    <w:p w14:paraId="067F1B03" w14:textId="77777777" w:rsidR="00012545" w:rsidRDefault="0001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3A18" w14:textId="77777777" w:rsidR="001F722D" w:rsidRDefault="00A36099">
    <w:pPr>
      <w:pStyle w:val="Zhlav"/>
      <w:tabs>
        <w:tab w:val="clear" w:pos="4536"/>
        <w:tab w:val="clear" w:pos="9072"/>
        <w:tab w:val="center" w:pos="5386"/>
      </w:tabs>
      <w:ind w:left="-284"/>
    </w:pPr>
    <w:r>
      <w:rPr>
        <w:rStyle w:val="Standardnpsmoodstavce"/>
        <w:noProof/>
        <w:lang w:val="en-US"/>
      </w:rPr>
      <w:drawing>
        <wp:anchor distT="0" distB="0" distL="114300" distR="114300" simplePos="0" relativeHeight="251659264" behindDoc="1" locked="0" layoutInCell="1" allowOverlap="1" wp14:anchorId="0B3E6B5B" wp14:editId="74A93C46">
          <wp:simplePos x="0" y="0"/>
          <wp:positionH relativeFrom="column">
            <wp:posOffset>4257217</wp:posOffset>
          </wp:positionH>
          <wp:positionV relativeFrom="paragraph">
            <wp:posOffset>-479429</wp:posOffset>
          </wp:positionV>
          <wp:extent cx="2714396" cy="1487856"/>
          <wp:effectExtent l="0" t="0" r="0" b="0"/>
          <wp:wrapNone/>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14396" cy="1487856"/>
                  </a:xfrm>
                  <a:prstGeom prst="rect">
                    <a:avLst/>
                  </a:prstGeom>
                  <a:noFill/>
                  <a:ln>
                    <a:noFill/>
                    <a:prstDash/>
                  </a:ln>
                </pic:spPr>
              </pic:pic>
            </a:graphicData>
          </a:graphic>
        </wp:anchor>
      </w:drawing>
    </w:r>
    <w:r>
      <w:rPr>
        <w:rStyle w:val="Standardnpsmoodstavce"/>
        <w:noProof/>
        <w:lang w:val="en-US"/>
      </w:rPr>
      <w:drawing>
        <wp:inline distT="0" distB="0" distL="0" distR="0" wp14:anchorId="1B7A4ECE" wp14:editId="3E2DF49A">
          <wp:extent cx="4348804" cy="935998"/>
          <wp:effectExtent l="0" t="0" r="0" b="0"/>
          <wp:docPr id="2" name="Obrázek 11" descr="F:\strip\_data stary pocitac\_E\zakazky\biocev\_stale\logo biocev s textem\jpg + png\biocev_horizont_textC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4348804" cy="93599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3E2"/>
    <w:multiLevelType w:val="multilevel"/>
    <w:tmpl w:val="388847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2226A4"/>
    <w:multiLevelType w:val="multilevel"/>
    <w:tmpl w:val="1C44D63E"/>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2" w15:restartNumberingAfterBreak="0">
    <w:nsid w:val="137656D3"/>
    <w:multiLevelType w:val="multilevel"/>
    <w:tmpl w:val="2ACC4150"/>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3" w15:restartNumberingAfterBreak="0">
    <w:nsid w:val="1CB33BBC"/>
    <w:multiLevelType w:val="multilevel"/>
    <w:tmpl w:val="CA1C1D92"/>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1454E46"/>
    <w:multiLevelType w:val="multilevel"/>
    <w:tmpl w:val="4AEA47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3E7711"/>
    <w:multiLevelType w:val="hybridMultilevel"/>
    <w:tmpl w:val="0DB4EF7A"/>
    <w:lvl w:ilvl="0" w:tplc="440C1012">
      <w:start w:val="1"/>
      <w:numFmt w:val="bullet"/>
      <w:lvlText w:val="-"/>
      <w:lvlJc w:val="left"/>
      <w:pPr>
        <w:ind w:left="720" w:hanging="360"/>
      </w:pPr>
      <w:rPr>
        <w:rFonts w:ascii="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163EEB"/>
    <w:multiLevelType w:val="multilevel"/>
    <w:tmpl w:val="0B2CFDF4"/>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DFC13BC"/>
    <w:multiLevelType w:val="multilevel"/>
    <w:tmpl w:val="C2BC39E0"/>
    <w:lvl w:ilvl="0">
      <w:start w:val="1"/>
      <w:numFmt w:val="decimal"/>
      <w:lvlText w:val="%1."/>
      <w:lvlJc w:val="left"/>
      <w:pPr>
        <w:ind w:left="720" w:hanging="360"/>
      </w:pPr>
      <w:rPr>
        <w:rFonts w:ascii="Arial Narrow" w:hAnsi="Arial Narrow" w:hint="default"/>
        <w:b/>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38498C"/>
    <w:multiLevelType w:val="multilevel"/>
    <w:tmpl w:val="7012FB3A"/>
    <w:lvl w:ilvl="0">
      <w:start w:val="1"/>
      <w:numFmt w:val="lowerRoman"/>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1C5BBF"/>
    <w:multiLevelType w:val="multilevel"/>
    <w:tmpl w:val="E1C26FF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A84271D"/>
    <w:multiLevelType w:val="multilevel"/>
    <w:tmpl w:val="857C683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2A2736A"/>
    <w:multiLevelType w:val="multilevel"/>
    <w:tmpl w:val="DD20902E"/>
    <w:lvl w:ilvl="0">
      <w:start w:val="1"/>
      <w:numFmt w:val="decimal"/>
      <w:lvlText w:val="%1."/>
      <w:lvlJc w:val="left"/>
      <w:pPr>
        <w:ind w:left="720" w:hanging="360"/>
      </w:pPr>
      <w:rPr>
        <w:rFonts w:ascii="Arial Narrow" w:eastAsia="Times New Roman" w:hAnsi="Arial Narrow" w:cs="Aria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75076ECF"/>
    <w:multiLevelType w:val="multilevel"/>
    <w:tmpl w:val="7BEEF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FF5EA6"/>
    <w:multiLevelType w:val="multilevel"/>
    <w:tmpl w:val="AFEA1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803BB8"/>
    <w:multiLevelType w:val="hybridMultilevel"/>
    <w:tmpl w:val="9836E6A8"/>
    <w:lvl w:ilvl="0" w:tplc="0E0C1EF8">
      <w:start w:val="2"/>
      <w:numFmt w:val="lowerLetter"/>
      <w:lvlText w:val="%1."/>
      <w:lvlJc w:val="left"/>
      <w:pPr>
        <w:ind w:left="720" w:hanging="360"/>
      </w:pPr>
      <w:rPr>
        <w:rFonts w:hint="default"/>
      </w:rPr>
    </w:lvl>
    <w:lvl w:ilvl="1" w:tplc="13A2ABA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DF6A0E"/>
    <w:multiLevelType w:val="multilevel"/>
    <w:tmpl w:val="B4EC4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3"/>
  </w:num>
  <w:num w:numId="4">
    <w:abstractNumId w:val="0"/>
  </w:num>
  <w:num w:numId="5">
    <w:abstractNumId w:val="9"/>
  </w:num>
  <w:num w:numId="6">
    <w:abstractNumId w:val="10"/>
  </w:num>
  <w:num w:numId="7">
    <w:abstractNumId w:val="15"/>
  </w:num>
  <w:num w:numId="8">
    <w:abstractNumId w:val="3"/>
  </w:num>
  <w:num w:numId="9">
    <w:abstractNumId w:val="12"/>
  </w:num>
  <w:num w:numId="10">
    <w:abstractNumId w:val="6"/>
  </w:num>
  <w:num w:numId="11">
    <w:abstractNumId w:val="8"/>
  </w:num>
  <w:num w:numId="12">
    <w:abstractNumId w:val="1"/>
  </w:num>
  <w:num w:numId="13">
    <w:abstractNumId w:val="2"/>
  </w:num>
  <w:num w:numId="14">
    <w:abstractNumId w:val="11"/>
  </w:num>
  <w:num w:numId="15">
    <w:abstractNumId w:val="11"/>
    <w:lvlOverride w:ilvl="0">
      <w:startOverride w:val="1"/>
    </w:lvlOverride>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cC9PBrlxaS8oVdKfX+Hgw8DA7LqIbs47eA95Ltj5TQURkYxmlqzwJyqtK2qvtwIpz3Knj06f5AYp+Q0lv1fXUQ==" w:salt="/LCubnJOBowIKZTRvI315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09"/>
    <w:rsid w:val="00012545"/>
    <w:rsid w:val="000B3955"/>
    <w:rsid w:val="00150E20"/>
    <w:rsid w:val="001A361F"/>
    <w:rsid w:val="00324E4E"/>
    <w:rsid w:val="00371808"/>
    <w:rsid w:val="003B086F"/>
    <w:rsid w:val="004D1CB7"/>
    <w:rsid w:val="0070291F"/>
    <w:rsid w:val="009919FC"/>
    <w:rsid w:val="00A36099"/>
    <w:rsid w:val="00A910EE"/>
    <w:rsid w:val="00B41709"/>
    <w:rsid w:val="00C81A52"/>
    <w:rsid w:val="00D37D80"/>
    <w:rsid w:val="00E94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8F88"/>
  <w15:docId w15:val="{8AF10BB4-0447-4ED9-B653-3D03D11D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Bezmezer"/>
    <w:next w:val="Bezmezer"/>
    <w:pPr>
      <w:keepNext/>
      <w:keepLines/>
      <w:spacing w:after="240"/>
      <w:outlineLvl w:val="0"/>
    </w:pPr>
    <w:rPr>
      <w:rFonts w:eastAsia="Times New Roman" w:cs="Arial"/>
      <w:b/>
      <w:bCs/>
      <w:color w:val="1DA7B1"/>
      <w:sz w:val="56"/>
      <w:szCs w:val="28"/>
    </w:rPr>
  </w:style>
  <w:style w:type="paragraph" w:customStyle="1" w:styleId="Nadpis2">
    <w:name w:val="Nadpis 2"/>
    <w:basedOn w:val="Bezmezer"/>
    <w:next w:val="Normln"/>
    <w:pPr>
      <w:keepNext/>
      <w:keepLines/>
      <w:spacing w:after="240"/>
      <w:outlineLvl w:val="1"/>
    </w:pPr>
    <w:rPr>
      <w:rFonts w:eastAsia="Times New Roman"/>
      <w:b/>
      <w:bCs/>
      <w:color w:val="86AFBC"/>
      <w:sz w:val="48"/>
      <w:szCs w:val="26"/>
    </w:rPr>
  </w:style>
  <w:style w:type="paragraph" w:customStyle="1" w:styleId="Normln">
    <w:name w:val="Normální"/>
    <w:pPr>
      <w:suppressAutoHyphens/>
      <w:spacing w:after="120"/>
    </w:pPr>
    <w:rPr>
      <w:rFonts w:ascii="Arial" w:hAnsi="Arial"/>
      <w:color w:val="000000"/>
      <w:sz w:val="20"/>
    </w:rPr>
  </w:style>
  <w:style w:type="character" w:customStyle="1" w:styleId="Standardnpsmoodstavce">
    <w:name w:val="Standardní písmo odstavce"/>
  </w:style>
  <w:style w:type="character" w:customStyle="1" w:styleId="Nadpis1Char">
    <w:name w:val="Nadpis 1 Char"/>
    <w:basedOn w:val="Standardnpsmoodstavce"/>
    <w:rPr>
      <w:rFonts w:ascii="Arial" w:eastAsia="Times New Roman" w:hAnsi="Arial" w:cs="Arial"/>
      <w:b/>
      <w:bCs/>
      <w:color w:val="1DA7B1"/>
      <w:sz w:val="56"/>
      <w:szCs w:val="28"/>
    </w:rPr>
  </w:style>
  <w:style w:type="character" w:customStyle="1" w:styleId="Nadpis2Char">
    <w:name w:val="Nadpis 2 Char"/>
    <w:basedOn w:val="Standardnpsmoodstavce"/>
    <w:rPr>
      <w:rFonts w:ascii="Arial" w:eastAsia="Times New Roman" w:hAnsi="Arial" w:cs="Times New Roman"/>
      <w:b/>
      <w:bCs/>
      <w:color w:val="86AFBC"/>
      <w:sz w:val="48"/>
      <w:szCs w:val="26"/>
    </w:rPr>
  </w:style>
  <w:style w:type="paragraph" w:customStyle="1" w:styleId="Zhlav">
    <w:name w:val="Záhlaví"/>
    <w:basedOn w:val="Normln"/>
    <w:pPr>
      <w:tabs>
        <w:tab w:val="center" w:pos="4536"/>
        <w:tab w:val="right" w:pos="9072"/>
      </w:tabs>
      <w:spacing w:after="0" w:line="240" w:lineRule="auto"/>
    </w:pPr>
  </w:style>
  <w:style w:type="character" w:customStyle="1" w:styleId="ZhlavChar">
    <w:name w:val="Záhlaví Char"/>
    <w:basedOn w:val="Standardnpsmoodstavce"/>
    <w:rPr>
      <w:rFonts w:ascii="Arial" w:eastAsia="Calibri" w:hAnsi="Arial" w:cs="Times New Roman"/>
      <w:color w:val="000000"/>
      <w:sz w:val="20"/>
    </w:rPr>
  </w:style>
  <w:style w:type="paragraph" w:customStyle="1" w:styleId="Zpat">
    <w:name w:val="Zápatí"/>
    <w:basedOn w:val="Normln"/>
    <w:pPr>
      <w:tabs>
        <w:tab w:val="center" w:pos="4536"/>
        <w:tab w:val="right" w:pos="9072"/>
      </w:tabs>
      <w:spacing w:after="0" w:line="240" w:lineRule="auto"/>
    </w:pPr>
  </w:style>
  <w:style w:type="character" w:customStyle="1" w:styleId="ZpatChar">
    <w:name w:val="Zápatí Char"/>
    <w:basedOn w:val="Standardnpsmoodstavce"/>
    <w:rPr>
      <w:rFonts w:ascii="Arial" w:eastAsia="Calibri" w:hAnsi="Arial" w:cs="Times New Roman"/>
      <w:color w:val="000000"/>
      <w:sz w:val="20"/>
    </w:rPr>
  </w:style>
  <w:style w:type="paragraph" w:customStyle="1" w:styleId="Textbubliny">
    <w:name w:val="Text bubliny"/>
    <w:basedOn w:val="Normln"/>
    <w:pPr>
      <w:spacing w:after="0" w:line="240" w:lineRule="auto"/>
    </w:pPr>
    <w:rPr>
      <w:rFonts w:ascii="Tahoma" w:hAnsi="Tahoma" w:cs="Tahoma"/>
      <w:sz w:val="16"/>
      <w:szCs w:val="16"/>
    </w:rPr>
  </w:style>
  <w:style w:type="character" w:customStyle="1" w:styleId="TextbublinyChar">
    <w:name w:val="Text bubliny Char"/>
    <w:basedOn w:val="Standardnpsmoodstavce"/>
    <w:rPr>
      <w:rFonts w:ascii="Tahoma" w:eastAsia="Calibri" w:hAnsi="Tahoma" w:cs="Tahoma"/>
      <w:color w:val="000000"/>
      <w:sz w:val="16"/>
      <w:szCs w:val="16"/>
    </w:rPr>
  </w:style>
  <w:style w:type="paragraph" w:customStyle="1" w:styleId="Bezmezer">
    <w:name w:val="Bez mezer"/>
    <w:pPr>
      <w:suppressAutoHyphens/>
      <w:spacing w:after="0" w:line="240" w:lineRule="auto"/>
    </w:pPr>
    <w:rPr>
      <w:rFonts w:ascii="Arial" w:hAnsi="Arial"/>
      <w:color w:val="000000"/>
      <w:sz w:val="20"/>
    </w:rPr>
  </w:style>
  <w:style w:type="paragraph" w:customStyle="1" w:styleId="Odstavecseseznamem">
    <w:name w:val="Odstavec se seznamem"/>
    <w:basedOn w:val="Normln"/>
    <w:pPr>
      <w:ind w:left="720"/>
    </w:pPr>
  </w:style>
  <w:style w:type="paragraph" w:customStyle="1" w:styleId="Zkladntextodsazen">
    <w:name w:val="Základní text odsazený"/>
    <w:basedOn w:val="Normln"/>
    <w:pPr>
      <w:spacing w:before="120" w:after="0" w:line="240" w:lineRule="auto"/>
      <w:ind w:left="1620"/>
      <w:jc w:val="both"/>
    </w:pPr>
    <w:rPr>
      <w:rFonts w:ascii="Times New Roman" w:eastAsia="Times New Roman" w:hAnsi="Times New Roman"/>
      <w:lang w:eastAsia="cs-CZ"/>
    </w:rPr>
  </w:style>
  <w:style w:type="character" w:customStyle="1" w:styleId="ZkladntextodsazenChar">
    <w:name w:val="Základní text odsazený Char"/>
    <w:basedOn w:val="Standardnpsmoodstavce"/>
    <w:rPr>
      <w:rFonts w:ascii="Times New Roman" w:eastAsia="Times New Roman" w:hAnsi="Times New Roman" w:cs="Times New Roman"/>
      <w:color w:val="000000"/>
      <w:sz w:val="20"/>
      <w:lang w:eastAsia="cs-CZ"/>
    </w:rPr>
  </w:style>
  <w:style w:type="paragraph" w:customStyle="1" w:styleId="BodyText21">
    <w:name w:val="Body Text 21"/>
    <w:basedOn w:val="Normln"/>
    <w:pPr>
      <w:overflowPunct w:val="0"/>
      <w:autoSpaceDE w:val="0"/>
      <w:spacing w:after="0" w:line="220" w:lineRule="atLeast"/>
      <w:jc w:val="both"/>
    </w:pPr>
    <w:rPr>
      <w:rFonts w:ascii="Times New Roman" w:eastAsia="Times New Roman" w:hAnsi="Times New Roman"/>
      <w:szCs w:val="20"/>
      <w:lang w:eastAsia="cs-CZ"/>
    </w:rPr>
  </w:style>
  <w:style w:type="paragraph" w:customStyle="1" w:styleId="BlockText1">
    <w:name w:val="Block Text1"/>
    <w:basedOn w:val="Normln"/>
    <w:pPr>
      <w:overflowPunct w:val="0"/>
      <w:autoSpaceDE w:val="0"/>
      <w:spacing w:after="0" w:line="240" w:lineRule="atLeast"/>
      <w:ind w:left="425" w:right="5478"/>
    </w:pPr>
    <w:rPr>
      <w:rFonts w:ascii="Times New Roman" w:eastAsia="Times New Roman" w:hAnsi="Times New Roman"/>
      <w:b/>
      <w:szCs w:val="20"/>
      <w:lang w:eastAsia="cs-CZ"/>
    </w:rPr>
  </w:style>
  <w:style w:type="paragraph" w:customStyle="1" w:styleId="Seznam">
    <w:name w:val="Seznam"/>
    <w:basedOn w:val="Normln"/>
    <w:pPr>
      <w:widowControl w:val="0"/>
      <w:overflowPunct w:val="0"/>
      <w:autoSpaceDE w:val="0"/>
      <w:spacing w:after="0" w:line="240" w:lineRule="auto"/>
      <w:ind w:left="283" w:hanging="283"/>
    </w:pPr>
    <w:rPr>
      <w:rFonts w:ascii="Times New Roman" w:eastAsia="Times New Roman" w:hAnsi="Times New Roman"/>
      <w:sz w:val="24"/>
      <w:szCs w:val="20"/>
      <w:lang w:eastAsia="cs-CZ"/>
    </w:rPr>
  </w:style>
  <w:style w:type="paragraph" w:customStyle="1" w:styleId="BodyTextIndent31">
    <w:name w:val="Body Text Indent 31"/>
    <w:basedOn w:val="Normln"/>
    <w:pPr>
      <w:overflowPunct w:val="0"/>
      <w:autoSpaceDE w:val="0"/>
      <w:spacing w:before="120" w:after="0" w:line="240" w:lineRule="atLeast"/>
      <w:ind w:left="426" w:hanging="426"/>
      <w:jc w:val="both"/>
    </w:pPr>
    <w:rPr>
      <w:rFonts w:ascii="Times New Roman" w:eastAsia="Times New Roman" w:hAnsi="Times New Roman"/>
      <w:sz w:val="24"/>
      <w:szCs w:val="20"/>
      <w:lang w:eastAsia="cs-CZ"/>
    </w:rPr>
  </w:style>
  <w:style w:type="paragraph" w:customStyle="1" w:styleId="Zkladntext">
    <w:name w:val="Základní text"/>
    <w:basedOn w:val="Normln"/>
  </w:style>
  <w:style w:type="character" w:customStyle="1" w:styleId="ZkladntextChar">
    <w:name w:val="Základní text Char"/>
    <w:basedOn w:val="Standardnpsmoodstavce"/>
    <w:rPr>
      <w:rFonts w:ascii="Arial" w:eastAsia="Calibri" w:hAnsi="Arial" w:cs="Times New Roman"/>
      <w:color w:val="000000"/>
      <w:sz w:val="20"/>
    </w:rPr>
  </w:style>
  <w:style w:type="character" w:customStyle="1" w:styleId="BezmezerChar">
    <w:name w:val="Bez mezer Char"/>
    <w:basedOn w:val="Standardnpsmoodstavce"/>
    <w:rPr>
      <w:rFonts w:ascii="Arial" w:eastAsia="Calibri" w:hAnsi="Arial" w:cs="Times New Roman"/>
      <w:color w:val="000000"/>
      <w:sz w:val="20"/>
    </w:rPr>
  </w:style>
  <w:style w:type="paragraph" w:customStyle="1" w:styleId="Zkladntextodsazen2">
    <w:name w:val="Základní text odsazený 2"/>
    <w:basedOn w:val="Normln"/>
    <w:pPr>
      <w:spacing w:line="480" w:lineRule="auto"/>
      <w:ind w:left="283"/>
    </w:pPr>
  </w:style>
  <w:style w:type="character" w:customStyle="1" w:styleId="Zkladntextodsazen2Char">
    <w:name w:val="Základní text odsazený 2 Char"/>
    <w:basedOn w:val="Standardnpsmoodstavce"/>
    <w:rPr>
      <w:rFonts w:ascii="Arial" w:eastAsia="Calibri" w:hAnsi="Arial" w:cs="Times New Roman"/>
      <w:color w:val="000000"/>
      <w:sz w:val="20"/>
    </w:rPr>
  </w:style>
  <w:style w:type="paragraph" w:customStyle="1" w:styleId="Prosttext">
    <w:name w:val="Prostý text"/>
    <w:basedOn w:val="Normln"/>
    <w:pPr>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rPr>
      <w:rFonts w:ascii="Courier New" w:eastAsia="Times New Roman" w:hAnsi="Courier New" w:cs="Courier New"/>
      <w:color w:val="000000"/>
      <w:sz w:val="20"/>
      <w:szCs w:val="20"/>
      <w:lang w:eastAsia="cs-CZ"/>
    </w:rPr>
  </w:style>
  <w:style w:type="character" w:customStyle="1" w:styleId="Hypertextovodkaz">
    <w:name w:val="Hypertextový odkaz"/>
    <w:basedOn w:val="Standardnpsmoodstavce"/>
    <w:rPr>
      <w:color w:val="0000FF"/>
      <w:u w:val="single"/>
    </w:rPr>
  </w:style>
  <w:style w:type="paragraph" w:customStyle="1" w:styleId="Pozdrav">
    <w:name w:val="Pozdrav"/>
    <w:basedOn w:val="Normln"/>
    <w:next w:val="Podpis"/>
    <w:pPr>
      <w:keepNext/>
      <w:keepLines/>
      <w:spacing w:before="560" w:after="0" w:line="240" w:lineRule="auto"/>
    </w:pPr>
  </w:style>
  <w:style w:type="paragraph" w:customStyle="1" w:styleId="Podpis">
    <w:name w:val="Podpis"/>
    <w:basedOn w:val="Normln"/>
    <w:pPr>
      <w:spacing w:after="0" w:line="240" w:lineRule="auto"/>
      <w:ind w:left="4252"/>
    </w:pPr>
  </w:style>
  <w:style w:type="character" w:customStyle="1" w:styleId="PodpisChar">
    <w:name w:val="Podpis Char"/>
    <w:basedOn w:val="Standardnpsmoodstavce"/>
    <w:rPr>
      <w:rFonts w:ascii="Arial" w:eastAsia="Calibri" w:hAnsi="Arial" w:cs="Times New Roman"/>
      <w:color w:val="000000"/>
      <w:sz w:val="20"/>
    </w:rPr>
  </w:style>
  <w:style w:type="paragraph" w:customStyle="1" w:styleId="Nzev">
    <w:name w:val="Název"/>
    <w:basedOn w:val="Bezmezer"/>
    <w:next w:val="Bezmezer"/>
    <w:pPr>
      <w:spacing w:after="120"/>
    </w:pPr>
    <w:rPr>
      <w:rFonts w:eastAsia="Times New Roman"/>
      <w:spacing w:val="5"/>
      <w:kern w:val="3"/>
      <w:sz w:val="32"/>
      <w:szCs w:val="52"/>
      <w:lang w:eastAsia="cs-CZ"/>
    </w:rPr>
  </w:style>
  <w:style w:type="character" w:customStyle="1" w:styleId="NzevChar">
    <w:name w:val="Název Char"/>
    <w:basedOn w:val="Standardnpsmoodstavce"/>
    <w:rPr>
      <w:rFonts w:ascii="Arial" w:eastAsia="Times New Roman" w:hAnsi="Arial" w:cs="Times New Roman"/>
      <w:color w:val="000000"/>
      <w:spacing w:val="5"/>
      <w:kern w:val="3"/>
      <w:sz w:val="32"/>
      <w:szCs w:val="52"/>
      <w:lang w:eastAsia="cs-CZ"/>
    </w:rPr>
  </w:style>
  <w:style w:type="paragraph" w:customStyle="1" w:styleId="ListParagraph1">
    <w:name w:val="List Paragraph1"/>
    <w:basedOn w:val="Normln"/>
    <w:pPr>
      <w:ind w:left="720"/>
    </w:pPr>
    <w:rPr>
      <w:rFonts w:eastAsia="Times New Roman"/>
    </w:rPr>
  </w:style>
  <w:style w:type="character" w:customStyle="1" w:styleId="ListParagraphChar">
    <w:name w:val="List Paragraph Char"/>
    <w:rPr>
      <w:rFonts w:ascii="Arial" w:eastAsia="Times New Roman" w:hAnsi="Arial" w:cs="Times New Roman"/>
      <w:color w:val="000000"/>
      <w:sz w:val="20"/>
    </w:rPr>
  </w:style>
  <w:style w:type="character" w:customStyle="1" w:styleId="Odkaznakoment">
    <w:name w:val="Odkaz na komentář"/>
    <w:basedOn w:val="Standardnpsmoodstavce"/>
    <w:rPr>
      <w:sz w:val="16"/>
      <w:szCs w:val="16"/>
    </w:rPr>
  </w:style>
  <w:style w:type="paragraph" w:customStyle="1" w:styleId="Textkomente">
    <w:name w:val="Text komentáře"/>
    <w:basedOn w:val="Normln"/>
    <w:pPr>
      <w:spacing w:line="240" w:lineRule="auto"/>
    </w:pPr>
    <w:rPr>
      <w:szCs w:val="20"/>
    </w:rPr>
  </w:style>
  <w:style w:type="character" w:customStyle="1" w:styleId="TextkomenteChar">
    <w:name w:val="Text komentáře Char"/>
    <w:basedOn w:val="Standardnpsmoodstavce"/>
    <w:rPr>
      <w:rFonts w:ascii="Arial" w:eastAsia="Calibri" w:hAnsi="Arial" w:cs="Times New Roman"/>
      <w:color w:val="000000"/>
      <w:sz w:val="20"/>
      <w:szCs w:val="20"/>
    </w:rPr>
  </w:style>
  <w:style w:type="paragraph" w:customStyle="1" w:styleId="Pedmtkomente">
    <w:name w:val="Předmět komentáře"/>
    <w:basedOn w:val="Textkomente"/>
    <w:next w:val="Textkomente"/>
    <w:rPr>
      <w:b/>
      <w:bCs/>
    </w:rPr>
  </w:style>
  <w:style w:type="character" w:customStyle="1" w:styleId="PedmtkomenteChar">
    <w:name w:val="Předmět komentáře Char"/>
    <w:basedOn w:val="TextkomenteChar"/>
    <w:rPr>
      <w:rFonts w:ascii="Arial" w:eastAsia="Calibri" w:hAnsi="Arial" w:cs="Times New Roman"/>
      <w:b/>
      <w:bCs/>
      <w:color w:val="000000"/>
      <w:sz w:val="20"/>
      <w:szCs w:val="20"/>
    </w:rPr>
  </w:style>
  <w:style w:type="paragraph" w:customStyle="1" w:styleId="Revize">
    <w:name w:val="Revize"/>
    <w:pPr>
      <w:suppressAutoHyphens/>
      <w:spacing w:after="0" w:line="240" w:lineRule="auto"/>
    </w:pPr>
    <w:rPr>
      <w:rFonts w:ascii="Arial" w:hAnsi="Arial"/>
      <w:color w:val="000000"/>
      <w:sz w:val="20"/>
    </w:rPr>
  </w:style>
  <w:style w:type="paragraph" w:customStyle="1" w:styleId="Vchozstyl">
    <w:name w:val="Výchozí styl"/>
    <w:pPr>
      <w:widowControl w:val="0"/>
      <w:suppressAutoHyphens/>
    </w:pPr>
    <w:rPr>
      <w:rFonts w:ascii="Times New Roman" w:eastAsia="SimSun" w:hAnsi="Times New Roman" w:cs="Mangal"/>
      <w:color w:val="00000A"/>
      <w:sz w:val="24"/>
      <w:szCs w:val="24"/>
      <w:lang w:eastAsia="zh-CN" w:bidi="hi-IN"/>
    </w:rPr>
  </w:style>
  <w:style w:type="paragraph" w:customStyle="1" w:styleId="vchozstyl0">
    <w:name w:val="vchozstyl"/>
    <w:basedOn w:val="Normln"/>
    <w:pPr>
      <w:spacing w:before="100" w:after="100"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37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1808"/>
    <w:rPr>
      <w:b/>
      <w:bCs/>
    </w:rPr>
  </w:style>
  <w:style w:type="character" w:customStyle="1" w:styleId="CommentSubjectChar">
    <w:name w:val="Comment Subject Char"/>
    <w:basedOn w:val="CommentTextChar"/>
    <w:link w:val="CommentSubject"/>
    <w:uiPriority w:val="99"/>
    <w:semiHidden/>
    <w:rsid w:val="00371808"/>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rsid w:val="000B3955"/>
    <w:pPr>
      <w:autoSpaceDN/>
      <w:spacing w:after="120"/>
      <w:ind w:left="720"/>
      <w:contextualSpacing/>
      <w:textAlignment w:val="auto"/>
    </w:pPr>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5" Type="http://schemas.openxmlformats.org/officeDocument/2006/relationships/image" Target="media/image3.png"/><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4068</Words>
  <Characters>23194</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Salakova</dc:creator>
  <cp:lastModifiedBy>Martin Polák</cp:lastModifiedBy>
  <cp:revision>3</cp:revision>
  <cp:lastPrinted>2015-09-04T06:26:00Z</cp:lastPrinted>
  <dcterms:created xsi:type="dcterms:W3CDTF">2015-09-04T06:26:00Z</dcterms:created>
  <dcterms:modified xsi:type="dcterms:W3CDTF">2015-09-04T06:27:00Z</dcterms:modified>
</cp:coreProperties>
</file>