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A81B47" w:rsidRDefault="00A81B47" w:rsidP="009939F7"/>
    <w:p w:rsidR="0052053F" w:rsidRPr="0052053F" w:rsidRDefault="0052053F" w:rsidP="0052053F">
      <w:pPr>
        <w:rPr>
          <w:color w:val="1F497D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Hospodářství a rozvody N a CO2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4" w:history="1">
        <w:r>
          <w:rPr>
            <w:rStyle w:val="Hypertextovodkaz"/>
            <w:color w:val="2F5597"/>
          </w:rPr>
          <w:t>https://biobox.biocev.org/s/UqpwoH4A4rn5mOR?path=%2FHospodarstvi%20a%20rozvody%20N%20a%20CO2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320_Rozvody tepla a chladu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5" w:history="1">
        <w:r>
          <w:rPr>
            <w:rStyle w:val="Hypertextovodkaz"/>
            <w:color w:val="2F5597"/>
          </w:rPr>
          <w:t>https://biobox.biocev.org/s/UqpwoH4A4rn5mOR?path=%2F320_Rozvody%20tepla%20a%20chladu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  <w:lang w:eastAsia="cs-CZ"/>
        </w:rPr>
      </w:pPr>
      <w:r>
        <w:rPr>
          <w:color w:val="2F5597"/>
          <w:lang w:eastAsia="cs-CZ"/>
        </w:rPr>
        <w:t>365_Rozvody dH2O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6" w:history="1">
        <w:r>
          <w:rPr>
            <w:rStyle w:val="Hypertextovodkaz"/>
            <w:color w:val="2F5597"/>
          </w:rPr>
          <w:t>https://biobox.biocev.org/s/UqpwoH4A4rn5mOR?path=%2F365_rozvody_dH2O%2FSO002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330_Centrální zdroj tepla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7" w:history="1">
        <w:r>
          <w:rPr>
            <w:rStyle w:val="Hypertextovodkaz"/>
            <w:color w:val="2F5597"/>
          </w:rPr>
          <w:t>https://biobox.biocev.org/s/UqpwoH4A4rn5mOR?path=%2F330_Centralni_zdroj_tepla%2FSO005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331_Parní kotelna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8" w:history="1">
        <w:r>
          <w:rPr>
            <w:rStyle w:val="Hypertextovodkaz"/>
            <w:color w:val="2F5597"/>
          </w:rPr>
          <w:t>https://biobox.biocev.org/s/UqpwoH4A4rn5mOR?path=%2F331_parn%C3%AD%20kotelna%2FSO005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341_Centrální zdroj chladu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9" w:history="1">
        <w:r>
          <w:rPr>
            <w:rStyle w:val="Hypertextovodkaz"/>
            <w:color w:val="2F5597"/>
          </w:rPr>
          <w:t>https://biobox.biocev.org/s/UqpwoH4A4rn5mOR?path=%2F340_Centralni_zdroj_chladu%2FSO005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370_Strojovna a rozvody vakua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10" w:history="1">
        <w:r>
          <w:rPr>
            <w:rStyle w:val="Hypertextovodkaz"/>
            <w:color w:val="2F5597"/>
          </w:rPr>
          <w:t>https://biobox.biocev.org/s/UqpwoH4A4rn5mOR?path=%2F370_Strojovna%20a%20rozvody%20vakua%2FSO005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380_Strojovna a rozvody tlakového vzduchu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11" w:history="1">
        <w:r>
          <w:rPr>
            <w:rStyle w:val="Hypertextovodkaz"/>
            <w:color w:val="2F5597"/>
          </w:rPr>
          <w:t>https://biobox.biocev.org/s/jLMfcWs6nFBYAqc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r>
        <w:rPr>
          <w:color w:val="2F5597"/>
        </w:rPr>
        <w:t>390_Kogenerace</w:t>
      </w:r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  <w:hyperlink r:id="rId12" w:history="1">
        <w:r>
          <w:rPr>
            <w:rStyle w:val="Hypertextovodkaz"/>
            <w:color w:val="2F5597"/>
          </w:rPr>
          <w:t>https://biobox.biocev.org/s/El3G6GmgUKRukLQ</w:t>
        </w:r>
      </w:hyperlink>
    </w:p>
    <w:p w:rsidR="003E143A" w:rsidRDefault="003E143A" w:rsidP="003E143A">
      <w:pPr>
        <w:rPr>
          <w:color w:val="2F5597"/>
        </w:rPr>
      </w:pPr>
    </w:p>
    <w:p w:rsidR="003E143A" w:rsidRDefault="003E143A" w:rsidP="003E143A">
      <w:pPr>
        <w:rPr>
          <w:color w:val="2F5597"/>
        </w:rPr>
      </w:pPr>
    </w:p>
    <w:p w:rsidR="00A81B47" w:rsidRPr="009939F7" w:rsidRDefault="00A81B47" w:rsidP="003E143A">
      <w:bookmarkStart w:id="0" w:name="_GoBack"/>
      <w:bookmarkEnd w:id="0"/>
    </w:p>
    <w:sectPr w:rsidR="00A81B47" w:rsidRPr="009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52053F"/>
    <w:rsid w:val="009939F7"/>
    <w:rsid w:val="00A81B47"/>
    <w:rsid w:val="00CE2D61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ox.biocev.org/s/UqpwoH4A4rn5mOR?path=%2F331_parn%C3%AD%20kotelna%2FSO0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box.biocev.org/s/UqpwoH4A4rn5mOR?path=%2F330_Centralni_zdroj_tepla%2FSO005" TargetMode="External"/><Relationship Id="rId12" Type="http://schemas.openxmlformats.org/officeDocument/2006/relationships/hyperlink" Target="https://biobox.biocev.org/s/El3G6GmgUKRuk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box.biocev.org/s/UqpwoH4A4rn5mOR?path=%2F365_rozvody_dH2O%2FSO002" TargetMode="External"/><Relationship Id="rId11" Type="http://schemas.openxmlformats.org/officeDocument/2006/relationships/hyperlink" Target="https://biobox.biocev.org/s/jLMfcWs6nFBYAqc" TargetMode="External"/><Relationship Id="rId5" Type="http://schemas.openxmlformats.org/officeDocument/2006/relationships/hyperlink" Target="https://biobox.biocev.org/s/UqpwoH4A4rn5mOR?path=%2F320_Rozvody%20tepla%20a%20chladu" TargetMode="External"/><Relationship Id="rId10" Type="http://schemas.openxmlformats.org/officeDocument/2006/relationships/hyperlink" Target="https://biobox.biocev.org/s/UqpwoH4A4rn5mOR?path=%2F370_Strojovna%20a%20rozvody%20vakua%2FSO005" TargetMode="External"/><Relationship Id="rId4" Type="http://schemas.openxmlformats.org/officeDocument/2006/relationships/hyperlink" Target="https://biobox.biocev.org/s/UqpwoH4A4rn5mOR?path=%2FHospodarstvi%20a%20rozvody%20N%20a%20CO2" TargetMode="External"/><Relationship Id="rId9" Type="http://schemas.openxmlformats.org/officeDocument/2006/relationships/hyperlink" Target="https://biobox.biocev.org/s/UqpwoH4A4rn5mOR?path=%2F340_Centralni_zdroj_chladu%2FSO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5</cp:revision>
  <dcterms:created xsi:type="dcterms:W3CDTF">2018-02-16T09:04:00Z</dcterms:created>
  <dcterms:modified xsi:type="dcterms:W3CDTF">2018-02-16T09:08:00Z</dcterms:modified>
</cp:coreProperties>
</file>